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BE5E1">
      <w:pPr>
        <w:spacing w:before="23" w:line="181" w:lineRule="auto"/>
        <w:ind w:left="33"/>
        <w:rPr>
          <w:rFonts w:ascii="Calibri" w:hAnsi="Calibri" w:eastAsia="Calibri" w:cs="Calibri"/>
          <w:color w:val="auto"/>
          <w:sz w:val="18"/>
          <w:szCs w:val="18"/>
          <w:highlight w:val="none"/>
          <w:lang w:eastAsia="zh-CN"/>
        </w:rPr>
      </w:pPr>
      <w:r>
        <w:rPr>
          <w:rFonts w:ascii="Calibri" w:hAnsi="Calibri" w:eastAsia="Calibri" w:cs="Calibri"/>
          <w:color w:val="auto"/>
          <w:spacing w:val="-4"/>
          <w:sz w:val="18"/>
          <w:szCs w:val="18"/>
          <w:highlight w:val="none"/>
          <w:lang w:eastAsia="zh-CN"/>
        </w:rPr>
        <w:t>ICS</w:t>
      </w:r>
    </w:p>
    <w:p w14:paraId="063EBD09">
      <w:pPr>
        <w:spacing w:before="25" w:line="221" w:lineRule="auto"/>
        <w:ind w:left="26"/>
        <w:rPr>
          <w:rFonts w:ascii="宋体" w:hAnsi="宋体" w:eastAsia="宋体" w:cs="宋体"/>
          <w:color w:val="auto"/>
          <w:sz w:val="18"/>
          <w:szCs w:val="18"/>
          <w:highlight w:val="none"/>
          <w:lang w:eastAsia="zh-CN"/>
        </w:rPr>
      </w:pPr>
      <w:r>
        <w:rPr>
          <w:rFonts w:ascii="Calibri" w:hAnsi="Calibri" w:eastAsia="Calibri" w:cs="Calibri"/>
          <w:color w:val="auto"/>
          <w:spacing w:val="-2"/>
          <w:sz w:val="18"/>
          <w:szCs w:val="18"/>
          <w:highlight w:val="none"/>
          <w:lang w:eastAsia="zh-CN"/>
        </w:rPr>
        <w:t xml:space="preserve">CCS      </w:t>
      </w:r>
      <w:r>
        <w:rPr>
          <w:rFonts w:ascii="宋体" w:hAnsi="宋体" w:eastAsia="宋体" w:cs="宋体"/>
          <w:color w:val="auto"/>
          <w:spacing w:val="-2"/>
          <w:sz w:val="18"/>
          <w:szCs w:val="18"/>
          <w:highlight w:val="none"/>
          <w:lang w:eastAsia="zh-CN"/>
        </w:rPr>
        <w:t>点击此处添加</w:t>
      </w:r>
      <w:r>
        <w:rPr>
          <w:rFonts w:ascii="宋体" w:hAnsi="宋体" w:eastAsia="宋体" w:cs="宋体"/>
          <w:color w:val="auto"/>
          <w:spacing w:val="-26"/>
          <w:sz w:val="18"/>
          <w:szCs w:val="18"/>
          <w:highlight w:val="none"/>
          <w:lang w:eastAsia="zh-CN"/>
        </w:rPr>
        <w:t xml:space="preserve"> </w:t>
      </w:r>
      <w:r>
        <w:rPr>
          <w:rFonts w:ascii="Calibri" w:hAnsi="Calibri" w:eastAsia="Calibri" w:cs="Calibri"/>
          <w:color w:val="auto"/>
          <w:spacing w:val="-2"/>
          <w:sz w:val="18"/>
          <w:szCs w:val="18"/>
          <w:highlight w:val="none"/>
          <w:lang w:eastAsia="zh-CN"/>
        </w:rPr>
        <w:t>CCS</w:t>
      </w:r>
      <w:r>
        <w:rPr>
          <w:rFonts w:ascii="Calibri" w:hAnsi="Calibri" w:eastAsia="Calibri" w:cs="Calibri"/>
          <w:color w:val="auto"/>
          <w:spacing w:val="15"/>
          <w:sz w:val="18"/>
          <w:szCs w:val="18"/>
          <w:highlight w:val="none"/>
          <w:lang w:eastAsia="zh-CN"/>
        </w:rPr>
        <w:t xml:space="preserve"> </w:t>
      </w:r>
      <w:r>
        <w:rPr>
          <w:rFonts w:ascii="宋体" w:hAnsi="宋体" w:eastAsia="宋体" w:cs="宋体"/>
          <w:color w:val="auto"/>
          <w:spacing w:val="-2"/>
          <w:sz w:val="18"/>
          <w:szCs w:val="18"/>
          <w:highlight w:val="none"/>
          <w:lang w:eastAsia="zh-CN"/>
        </w:rPr>
        <w:t>号</w:t>
      </w:r>
    </w:p>
    <w:p w14:paraId="5A492F83">
      <w:pPr>
        <w:spacing w:before="303" w:line="195" w:lineRule="auto"/>
        <w:ind w:left="4776"/>
        <w:rPr>
          <w:rFonts w:ascii="Times New Roman" w:hAnsi="Times New Roman" w:eastAsia="宋体" w:cs="Times New Roman"/>
          <w:color w:val="auto"/>
          <w:sz w:val="96"/>
          <w:szCs w:val="96"/>
          <w:highlight w:val="none"/>
          <w:lang w:eastAsia="zh-CN"/>
        </w:rPr>
      </w:pPr>
      <w:r>
        <w:rPr>
          <w:rFonts w:ascii="Times New Roman" w:hAnsi="Times New Roman" w:eastAsia="Times New Roman" w:cs="Times New Roman"/>
          <w:color w:val="auto"/>
          <w:sz w:val="96"/>
          <w:szCs w:val="96"/>
          <w:highlight w:val="none"/>
        </w:rPr>
        <w:drawing>
          <wp:inline distT="0" distB="0" distL="0" distR="0">
            <wp:extent cx="721995" cy="435610"/>
            <wp:effectExtent l="0" t="0" r="1905" b="889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
                    <a:stretch>
                      <a:fillRect/>
                    </a:stretch>
                  </pic:blipFill>
                  <pic:spPr>
                    <a:xfrm>
                      <a:off x="0" y="0"/>
                      <a:ext cx="721995" cy="436244"/>
                    </a:xfrm>
                    <a:prstGeom prst="rect">
                      <a:avLst/>
                    </a:prstGeom>
                  </pic:spPr>
                </pic:pic>
              </a:graphicData>
            </a:graphic>
          </wp:inline>
        </w:drawing>
      </w:r>
      <w:r>
        <w:rPr>
          <w:rFonts w:ascii="Times New Roman" w:hAnsi="Times New Roman" w:eastAsia="Times New Roman" w:cs="Times New Roman"/>
          <w:b/>
          <w:bCs/>
          <w:color w:val="auto"/>
          <w:spacing w:val="-39"/>
          <w:sz w:val="96"/>
          <w:szCs w:val="96"/>
          <w:highlight w:val="none"/>
          <w:lang w:eastAsia="zh-CN"/>
        </w:rPr>
        <w:t xml:space="preserve"> </w:t>
      </w:r>
      <w:r>
        <w:rPr>
          <w:rFonts w:ascii="Times New Roman" w:hAnsi="Times New Roman" w:eastAsia="Times New Roman" w:cs="Times New Roman"/>
          <w:b/>
          <w:bCs/>
          <w:color w:val="auto"/>
          <w:spacing w:val="68"/>
          <w:w w:val="116"/>
          <w:sz w:val="72"/>
          <w:szCs w:val="72"/>
          <w:highlight w:val="none"/>
          <w:lang w:eastAsia="zh-CN"/>
        </w:rPr>
        <w:t>S</w:t>
      </w:r>
      <w:r>
        <w:rPr>
          <w:rFonts w:hint="eastAsia" w:ascii="Times New Roman" w:hAnsi="Times New Roman" w:eastAsia="宋体" w:cs="Times New Roman"/>
          <w:b/>
          <w:bCs/>
          <w:color w:val="auto"/>
          <w:spacing w:val="68"/>
          <w:w w:val="116"/>
          <w:sz w:val="72"/>
          <w:szCs w:val="72"/>
          <w:highlight w:val="none"/>
          <w:lang w:eastAsia="zh-CN"/>
        </w:rPr>
        <w:t>UCCA</w:t>
      </w:r>
    </w:p>
    <w:p w14:paraId="3F24B713">
      <w:pPr>
        <w:pStyle w:val="3"/>
        <w:spacing w:before="111" w:line="220" w:lineRule="auto"/>
        <w:rPr>
          <w:color w:val="auto"/>
          <w:spacing w:val="-16"/>
          <w:sz w:val="48"/>
          <w:szCs w:val="48"/>
          <w:highlight w:val="none"/>
          <w:lang w:eastAsia="zh-CN"/>
        </w:rPr>
      </w:pPr>
      <w:r>
        <w:rPr>
          <w:color w:val="auto"/>
          <w:spacing w:val="-16"/>
          <w:sz w:val="48"/>
          <w:szCs w:val="48"/>
          <w:highlight w:val="none"/>
          <w:lang w:eastAsia="zh-CN"/>
        </w:rPr>
        <w:t>山东</w:t>
      </w:r>
      <w:r>
        <w:rPr>
          <w:rFonts w:hint="eastAsia"/>
          <w:color w:val="auto"/>
          <w:spacing w:val="-16"/>
          <w:sz w:val="48"/>
          <w:szCs w:val="48"/>
          <w:highlight w:val="none"/>
          <w:lang w:eastAsia="zh-CN"/>
        </w:rPr>
        <w:t>省二手车流通</w:t>
      </w:r>
      <w:r>
        <w:rPr>
          <w:color w:val="auto"/>
          <w:spacing w:val="-16"/>
          <w:sz w:val="48"/>
          <w:szCs w:val="48"/>
          <w:highlight w:val="none"/>
          <w:lang w:eastAsia="zh-CN"/>
        </w:rPr>
        <w:t xml:space="preserve">协会 </w:t>
      </w:r>
    </w:p>
    <w:p w14:paraId="03870BB6">
      <w:pPr>
        <w:pStyle w:val="3"/>
        <w:spacing w:before="111" w:line="220" w:lineRule="auto"/>
        <w:rPr>
          <w:color w:val="auto"/>
          <w:sz w:val="48"/>
          <w:szCs w:val="48"/>
          <w:highlight w:val="none"/>
          <w:lang w:eastAsia="zh-CN"/>
        </w:rPr>
      </w:pPr>
      <w:r>
        <w:rPr>
          <w:rFonts w:hint="eastAsia"/>
          <w:color w:val="auto"/>
          <w:spacing w:val="-16"/>
          <w:sz w:val="48"/>
          <w:szCs w:val="48"/>
          <w:highlight w:val="none"/>
          <w:lang w:eastAsia="zh-CN"/>
        </w:rPr>
        <w:t xml:space="preserve">山东省汽车摩托运动联合会 </w:t>
      </w:r>
      <w:r>
        <w:rPr>
          <w:color w:val="auto"/>
          <w:spacing w:val="-16"/>
          <w:sz w:val="48"/>
          <w:szCs w:val="48"/>
          <w:highlight w:val="none"/>
          <w:lang w:eastAsia="zh-CN"/>
        </w:rPr>
        <w:t xml:space="preserve"> 团  体  标  准</w:t>
      </w:r>
    </w:p>
    <w:p w14:paraId="43285B2D">
      <w:pPr>
        <w:spacing w:line="263" w:lineRule="auto"/>
        <w:rPr>
          <w:color w:val="auto"/>
          <w:highlight w:val="none"/>
          <w:lang w:eastAsia="zh-CN"/>
        </w:rPr>
      </w:pPr>
    </w:p>
    <w:p w14:paraId="232C7A56">
      <w:pPr>
        <w:pStyle w:val="3"/>
        <w:spacing w:before="91" w:line="234" w:lineRule="auto"/>
        <w:ind w:left="7053"/>
        <w:rPr>
          <w:color w:val="auto"/>
          <w:highlight w:val="none"/>
          <w:lang w:eastAsia="zh-CN"/>
        </w:rPr>
      </w:pPr>
      <w:r>
        <w:rPr>
          <w:color w:val="auto"/>
          <w:spacing w:val="-1"/>
          <w:highlight w:val="none"/>
          <w:lang w:eastAsia="zh-CN"/>
        </w:rPr>
        <w:t>T/S</w:t>
      </w:r>
      <w:r>
        <w:rPr>
          <w:rFonts w:hint="eastAsia"/>
          <w:color w:val="auto"/>
          <w:spacing w:val="-1"/>
          <w:highlight w:val="none"/>
          <w:lang w:eastAsia="zh-CN"/>
        </w:rPr>
        <w:t>UCCA</w:t>
      </w:r>
      <w:r>
        <w:rPr>
          <w:color w:val="auto"/>
          <w:spacing w:val="-1"/>
          <w:highlight w:val="none"/>
          <w:lang w:eastAsia="zh-CN"/>
        </w:rPr>
        <w:t xml:space="preserve"> XXXX—XXXX</w:t>
      </w:r>
    </w:p>
    <w:p w14:paraId="4F25D32C">
      <w:pPr>
        <w:spacing w:line="246" w:lineRule="auto"/>
        <w:rPr>
          <w:color w:val="auto"/>
          <w:highlight w:val="none"/>
          <w:lang w:eastAsia="zh-CN"/>
        </w:rPr>
      </w:pPr>
    </w:p>
    <w:p w14:paraId="3E800B0A">
      <w:pPr>
        <w:spacing w:line="246" w:lineRule="auto"/>
        <w:rPr>
          <w:color w:val="auto"/>
          <w:highlight w:val="none"/>
          <w:lang w:eastAsia="zh-CN"/>
        </w:rPr>
      </w:pPr>
    </w:p>
    <w:p w14:paraId="03356CE1">
      <w:pPr>
        <w:spacing w:line="246" w:lineRule="auto"/>
        <w:rPr>
          <w:color w:val="auto"/>
          <w:highlight w:val="none"/>
          <w:lang w:eastAsia="zh-CN"/>
        </w:rPr>
      </w:pPr>
      <w:r>
        <w:rPr>
          <w:color w:val="auto"/>
          <w:highlight w:val="none"/>
        </w:rPr>
        <w:pict>
          <v:shape id="_x0000_s1027" o:spid="_x0000_s1027" style="position:absolute;left:0pt;margin-left:3.6pt;margin-top:6.8pt;height:0.75pt;width:481.9pt;z-index:251660288;mso-width-relative:page;mso-height-relative:page;" filled="f" coordsize="9637,15" path="m0,7l9637,7e">
            <v:path o:connecttype="custom" o:connectlocs="0,2147483646;2147483646,2147483646" o:connectangles="0,0"/>
            <v:fill on="f" focussize="0,0"/>
            <v:stroke miterlimit="10"/>
            <v:imagedata o:title=""/>
            <o:lock v:ext="edit"/>
          </v:shape>
        </w:pict>
      </w:r>
    </w:p>
    <w:p w14:paraId="26BDB95F">
      <w:pPr>
        <w:spacing w:line="246" w:lineRule="auto"/>
        <w:rPr>
          <w:color w:val="auto"/>
          <w:highlight w:val="none"/>
          <w:lang w:eastAsia="zh-CN"/>
        </w:rPr>
      </w:pPr>
    </w:p>
    <w:p w14:paraId="072C3684">
      <w:pPr>
        <w:spacing w:line="247" w:lineRule="auto"/>
        <w:rPr>
          <w:color w:val="auto"/>
          <w:highlight w:val="none"/>
          <w:lang w:eastAsia="zh-CN"/>
        </w:rPr>
      </w:pPr>
    </w:p>
    <w:p w14:paraId="4E9987E7">
      <w:pPr>
        <w:spacing w:line="247" w:lineRule="auto"/>
        <w:rPr>
          <w:color w:val="auto"/>
          <w:highlight w:val="none"/>
          <w:lang w:eastAsia="zh-CN"/>
        </w:rPr>
      </w:pPr>
    </w:p>
    <w:p w14:paraId="5B0F8330">
      <w:pPr>
        <w:spacing w:line="247" w:lineRule="auto"/>
        <w:rPr>
          <w:color w:val="auto"/>
          <w:highlight w:val="none"/>
          <w:lang w:eastAsia="zh-CN"/>
        </w:rPr>
      </w:pPr>
    </w:p>
    <w:p w14:paraId="74307276">
      <w:pPr>
        <w:spacing w:line="247" w:lineRule="auto"/>
        <w:rPr>
          <w:color w:val="auto"/>
          <w:highlight w:val="none"/>
          <w:lang w:eastAsia="zh-CN"/>
        </w:rPr>
      </w:pPr>
    </w:p>
    <w:p w14:paraId="3F100C99">
      <w:pPr>
        <w:spacing w:line="247" w:lineRule="auto"/>
        <w:rPr>
          <w:color w:val="auto"/>
          <w:highlight w:val="none"/>
          <w:lang w:eastAsia="zh-CN"/>
        </w:rPr>
      </w:pPr>
    </w:p>
    <w:p w14:paraId="5B166E56">
      <w:pPr>
        <w:spacing w:line="247" w:lineRule="auto"/>
        <w:rPr>
          <w:color w:val="auto"/>
          <w:highlight w:val="none"/>
          <w:lang w:eastAsia="zh-CN"/>
        </w:rPr>
      </w:pPr>
    </w:p>
    <w:p w14:paraId="1CD275AD">
      <w:pPr>
        <w:spacing w:line="247" w:lineRule="auto"/>
        <w:rPr>
          <w:color w:val="auto"/>
          <w:highlight w:val="none"/>
          <w:lang w:eastAsia="zh-CN"/>
        </w:rPr>
      </w:pPr>
    </w:p>
    <w:p w14:paraId="42C76586">
      <w:pPr>
        <w:pStyle w:val="3"/>
        <w:spacing w:before="169" w:line="218" w:lineRule="auto"/>
        <w:ind w:firstLine="1554" w:firstLineChars="300"/>
        <w:outlineLvl w:val="0"/>
        <w:rPr>
          <w:color w:val="auto"/>
          <w:sz w:val="52"/>
          <w:szCs w:val="52"/>
          <w:highlight w:val="none"/>
          <w:lang w:eastAsia="zh-CN"/>
        </w:rPr>
      </w:pPr>
      <w:r>
        <w:rPr>
          <w:rFonts w:hint="eastAsia"/>
          <w:color w:val="auto"/>
          <w:spacing w:val="-1"/>
          <w:sz w:val="52"/>
          <w:szCs w:val="52"/>
          <w:highlight w:val="none"/>
          <w:lang w:eastAsia="zh-CN"/>
        </w:rPr>
        <w:t>二手摩托车</w:t>
      </w:r>
      <w:r>
        <w:rPr>
          <w:color w:val="auto"/>
          <w:spacing w:val="-1"/>
          <w:sz w:val="52"/>
          <w:szCs w:val="52"/>
          <w:highlight w:val="none"/>
          <w:lang w:eastAsia="zh-CN"/>
        </w:rPr>
        <w:t>鉴定评估技术规范</w:t>
      </w:r>
    </w:p>
    <w:p w14:paraId="3A87C820">
      <w:pPr>
        <w:spacing w:line="296" w:lineRule="auto"/>
        <w:rPr>
          <w:color w:val="auto"/>
          <w:highlight w:val="none"/>
          <w:lang w:eastAsia="zh-CN"/>
        </w:rPr>
      </w:pPr>
    </w:p>
    <w:p w14:paraId="2F4C4E82">
      <w:pPr>
        <w:pStyle w:val="3"/>
        <w:spacing w:before="92" w:line="219" w:lineRule="auto"/>
        <w:ind w:left="2800"/>
        <w:rPr>
          <w:color w:val="auto"/>
          <w:highlight w:val="none"/>
          <w:lang w:eastAsia="zh-CN"/>
        </w:rPr>
      </w:pPr>
      <w:r>
        <w:rPr>
          <w:color w:val="auto"/>
          <w:spacing w:val="-1"/>
          <w:highlight w:val="none"/>
          <w:lang w:eastAsia="zh-CN"/>
        </w:rPr>
        <w:t>点击此处添加标准名称的英文译名</w:t>
      </w:r>
    </w:p>
    <w:p w14:paraId="27647000">
      <w:pPr>
        <w:spacing w:line="260" w:lineRule="auto"/>
        <w:rPr>
          <w:color w:val="auto"/>
          <w:highlight w:val="none"/>
          <w:lang w:eastAsia="zh-CN"/>
        </w:rPr>
      </w:pPr>
    </w:p>
    <w:p w14:paraId="1A5C7904">
      <w:pPr>
        <w:spacing w:line="260" w:lineRule="auto"/>
        <w:rPr>
          <w:color w:val="auto"/>
          <w:highlight w:val="none"/>
          <w:lang w:eastAsia="zh-CN"/>
        </w:rPr>
      </w:pPr>
    </w:p>
    <w:p w14:paraId="6F520D25">
      <w:pPr>
        <w:spacing w:line="261" w:lineRule="auto"/>
        <w:rPr>
          <w:color w:val="auto"/>
          <w:highlight w:val="none"/>
          <w:lang w:eastAsia="zh-CN"/>
        </w:rPr>
      </w:pPr>
    </w:p>
    <w:p w14:paraId="27605F8C">
      <w:pPr>
        <w:spacing w:line="261" w:lineRule="auto"/>
        <w:rPr>
          <w:color w:val="auto"/>
          <w:highlight w:val="none"/>
          <w:lang w:eastAsia="zh-CN"/>
        </w:rPr>
      </w:pPr>
    </w:p>
    <w:p w14:paraId="0E2A4081">
      <w:pPr>
        <w:spacing w:line="261" w:lineRule="auto"/>
        <w:rPr>
          <w:color w:val="auto"/>
          <w:highlight w:val="none"/>
          <w:lang w:eastAsia="zh-CN"/>
        </w:rPr>
      </w:pPr>
    </w:p>
    <w:p w14:paraId="6C3EE5EE">
      <w:pPr>
        <w:spacing w:line="261" w:lineRule="auto"/>
        <w:rPr>
          <w:color w:val="auto"/>
          <w:highlight w:val="none"/>
          <w:lang w:eastAsia="zh-CN"/>
        </w:rPr>
      </w:pPr>
    </w:p>
    <w:p w14:paraId="063EBD99">
      <w:pPr>
        <w:spacing w:before="78" w:line="220" w:lineRule="auto"/>
        <w:ind w:left="4177"/>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草案版次选择</w:t>
      </w:r>
    </w:p>
    <w:p w14:paraId="562288B2">
      <w:pPr>
        <w:spacing w:line="273" w:lineRule="auto"/>
        <w:rPr>
          <w:color w:val="auto"/>
          <w:highlight w:val="none"/>
          <w:lang w:eastAsia="zh-CN"/>
        </w:rPr>
      </w:pPr>
    </w:p>
    <w:p w14:paraId="55100363">
      <w:pPr>
        <w:spacing w:line="273" w:lineRule="auto"/>
        <w:rPr>
          <w:color w:val="auto"/>
          <w:highlight w:val="none"/>
          <w:lang w:eastAsia="zh-CN"/>
        </w:rPr>
      </w:pPr>
    </w:p>
    <w:p w14:paraId="17EA27B3">
      <w:pPr>
        <w:spacing w:line="273" w:lineRule="auto"/>
        <w:rPr>
          <w:color w:val="auto"/>
          <w:highlight w:val="none"/>
          <w:lang w:eastAsia="zh-CN"/>
        </w:rPr>
      </w:pPr>
    </w:p>
    <w:p w14:paraId="38F2A65B">
      <w:pPr>
        <w:spacing w:line="273" w:lineRule="auto"/>
        <w:rPr>
          <w:color w:val="auto"/>
          <w:highlight w:val="none"/>
          <w:lang w:eastAsia="zh-CN"/>
        </w:rPr>
      </w:pPr>
    </w:p>
    <w:p w14:paraId="27243106">
      <w:pPr>
        <w:spacing w:before="68" w:line="220" w:lineRule="auto"/>
        <w:ind w:left="1623"/>
        <w:rPr>
          <w:rFonts w:ascii="宋体" w:hAnsi="宋体" w:eastAsia="宋体" w:cs="宋体"/>
          <w:color w:val="auto"/>
          <w:highlight w:val="none"/>
          <w:lang w:eastAsia="zh-CN"/>
        </w:rPr>
      </w:pPr>
      <w:r>
        <w:rPr>
          <w:rFonts w:ascii="宋体" w:hAnsi="宋体" w:eastAsia="宋体" w:cs="宋体"/>
          <w:b/>
          <w:bCs/>
          <w:color w:val="auto"/>
          <w:highlight w:val="none"/>
          <w:lang w:eastAsia="zh-CN"/>
        </w:rPr>
        <w:t>在提交反馈意见时，请将您知道的相关专利连同支持性文件一并附上。</w:t>
      </w:r>
    </w:p>
    <w:p w14:paraId="55863D8F">
      <w:pPr>
        <w:spacing w:line="241" w:lineRule="auto"/>
        <w:rPr>
          <w:color w:val="auto"/>
          <w:highlight w:val="none"/>
          <w:lang w:eastAsia="zh-CN"/>
        </w:rPr>
      </w:pPr>
    </w:p>
    <w:p w14:paraId="29C326CD">
      <w:pPr>
        <w:spacing w:line="241" w:lineRule="auto"/>
        <w:rPr>
          <w:color w:val="auto"/>
          <w:highlight w:val="none"/>
          <w:lang w:eastAsia="zh-CN"/>
        </w:rPr>
      </w:pPr>
    </w:p>
    <w:p w14:paraId="5AD3E81E">
      <w:pPr>
        <w:spacing w:line="241" w:lineRule="auto"/>
        <w:rPr>
          <w:color w:val="auto"/>
          <w:highlight w:val="none"/>
          <w:lang w:eastAsia="zh-CN"/>
        </w:rPr>
      </w:pPr>
    </w:p>
    <w:p w14:paraId="31286896">
      <w:pPr>
        <w:spacing w:line="241" w:lineRule="auto"/>
        <w:rPr>
          <w:color w:val="auto"/>
          <w:highlight w:val="none"/>
          <w:lang w:eastAsia="zh-CN"/>
        </w:rPr>
      </w:pPr>
    </w:p>
    <w:p w14:paraId="63193641">
      <w:pPr>
        <w:spacing w:line="241" w:lineRule="auto"/>
        <w:rPr>
          <w:color w:val="auto"/>
          <w:highlight w:val="none"/>
          <w:lang w:eastAsia="zh-CN"/>
        </w:rPr>
      </w:pPr>
    </w:p>
    <w:p w14:paraId="69C9FD2B">
      <w:pPr>
        <w:spacing w:line="241" w:lineRule="auto"/>
        <w:rPr>
          <w:color w:val="auto"/>
          <w:highlight w:val="none"/>
          <w:lang w:eastAsia="zh-CN"/>
        </w:rPr>
      </w:pPr>
    </w:p>
    <w:p w14:paraId="2D0D934E">
      <w:pPr>
        <w:spacing w:line="241" w:lineRule="auto"/>
        <w:rPr>
          <w:color w:val="auto"/>
          <w:highlight w:val="none"/>
          <w:lang w:eastAsia="zh-CN"/>
        </w:rPr>
      </w:pPr>
    </w:p>
    <w:p w14:paraId="1816BECC">
      <w:pPr>
        <w:spacing w:line="241" w:lineRule="auto"/>
        <w:rPr>
          <w:color w:val="auto"/>
          <w:highlight w:val="none"/>
          <w:lang w:eastAsia="zh-CN"/>
        </w:rPr>
      </w:pPr>
    </w:p>
    <w:p w14:paraId="22C795C3">
      <w:pPr>
        <w:spacing w:line="241" w:lineRule="auto"/>
        <w:rPr>
          <w:color w:val="auto"/>
          <w:highlight w:val="none"/>
          <w:lang w:eastAsia="zh-CN"/>
        </w:rPr>
      </w:pPr>
    </w:p>
    <w:p w14:paraId="75546C7C">
      <w:pPr>
        <w:spacing w:line="242" w:lineRule="auto"/>
        <w:rPr>
          <w:color w:val="auto"/>
          <w:highlight w:val="none"/>
          <w:lang w:eastAsia="zh-CN"/>
        </w:rPr>
      </w:pPr>
    </w:p>
    <w:p w14:paraId="0136DB25">
      <w:pPr>
        <w:spacing w:line="242" w:lineRule="auto"/>
        <w:rPr>
          <w:color w:val="auto"/>
          <w:highlight w:val="none"/>
          <w:lang w:eastAsia="zh-CN"/>
        </w:rPr>
      </w:pPr>
    </w:p>
    <w:p w14:paraId="311B93B9">
      <w:pPr>
        <w:spacing w:line="242" w:lineRule="auto"/>
        <w:rPr>
          <w:color w:val="auto"/>
          <w:highlight w:val="none"/>
          <w:lang w:eastAsia="zh-CN"/>
        </w:rPr>
      </w:pPr>
    </w:p>
    <w:p w14:paraId="2C723672">
      <w:pPr>
        <w:pStyle w:val="3"/>
        <w:spacing w:before="92" w:line="219" w:lineRule="auto"/>
        <w:jc w:val="right"/>
        <w:rPr>
          <w:color w:val="auto"/>
          <w:highlight w:val="none"/>
          <w:lang w:eastAsia="zh-CN"/>
        </w:rPr>
      </w:pPr>
      <w:r>
        <w:rPr>
          <w:color w:val="auto"/>
          <w:spacing w:val="-3"/>
          <w:highlight w:val="none"/>
          <w:lang w:eastAsia="zh-CN"/>
        </w:rPr>
        <w:t>XXXX</w:t>
      </w:r>
      <w:r>
        <w:rPr>
          <w:color w:val="auto"/>
          <w:spacing w:val="-64"/>
          <w:highlight w:val="none"/>
          <w:lang w:eastAsia="zh-CN"/>
        </w:rPr>
        <w:t xml:space="preserve"> </w:t>
      </w:r>
      <w:r>
        <w:rPr>
          <w:color w:val="auto"/>
          <w:spacing w:val="-3"/>
          <w:highlight w:val="none"/>
          <w:lang w:eastAsia="zh-CN"/>
        </w:rPr>
        <w:t>-</w:t>
      </w:r>
      <w:r>
        <w:rPr>
          <w:color w:val="auto"/>
          <w:spacing w:val="-67"/>
          <w:highlight w:val="none"/>
          <w:lang w:eastAsia="zh-CN"/>
        </w:rPr>
        <w:t xml:space="preserve"> </w:t>
      </w:r>
      <w:r>
        <w:rPr>
          <w:color w:val="auto"/>
          <w:spacing w:val="-3"/>
          <w:highlight w:val="none"/>
          <w:lang w:eastAsia="zh-CN"/>
        </w:rPr>
        <w:t>XX</w:t>
      </w:r>
      <w:r>
        <w:rPr>
          <w:color w:val="auto"/>
          <w:spacing w:val="-66"/>
          <w:highlight w:val="none"/>
          <w:lang w:eastAsia="zh-CN"/>
        </w:rPr>
        <w:t xml:space="preserve"> </w:t>
      </w:r>
      <w:r>
        <w:rPr>
          <w:color w:val="auto"/>
          <w:spacing w:val="-3"/>
          <w:highlight w:val="none"/>
          <w:lang w:eastAsia="zh-CN"/>
        </w:rPr>
        <w:t>-</w:t>
      </w:r>
      <w:r>
        <w:rPr>
          <w:color w:val="auto"/>
          <w:spacing w:val="-65"/>
          <w:highlight w:val="none"/>
          <w:lang w:eastAsia="zh-CN"/>
        </w:rPr>
        <w:t xml:space="preserve"> </w:t>
      </w:r>
      <w:r>
        <w:rPr>
          <w:color w:val="auto"/>
          <w:spacing w:val="-3"/>
          <w:highlight w:val="none"/>
          <w:lang w:eastAsia="zh-CN"/>
        </w:rPr>
        <w:t>XX</w:t>
      </w:r>
      <w:r>
        <w:rPr>
          <w:color w:val="auto"/>
          <w:spacing w:val="-56"/>
          <w:highlight w:val="none"/>
          <w:lang w:eastAsia="zh-CN"/>
        </w:rPr>
        <w:t xml:space="preserve"> </w:t>
      </w:r>
      <w:r>
        <w:rPr>
          <w:color w:val="auto"/>
          <w:spacing w:val="-3"/>
          <w:highlight w:val="none"/>
          <w:lang w:eastAsia="zh-CN"/>
        </w:rPr>
        <w:t>发布</w:t>
      </w:r>
      <w:r>
        <w:rPr>
          <w:color w:val="auto"/>
          <w:highlight w:val="none"/>
          <w:lang w:eastAsia="zh-CN"/>
        </w:rPr>
        <w:t xml:space="preserve">                                    </w:t>
      </w:r>
      <w:r>
        <w:rPr>
          <w:color w:val="auto"/>
          <w:spacing w:val="-3"/>
          <w:highlight w:val="none"/>
          <w:lang w:eastAsia="zh-CN"/>
        </w:rPr>
        <w:t>XXXX</w:t>
      </w:r>
      <w:r>
        <w:rPr>
          <w:color w:val="auto"/>
          <w:spacing w:val="-57"/>
          <w:highlight w:val="none"/>
          <w:lang w:eastAsia="zh-CN"/>
        </w:rPr>
        <w:t xml:space="preserve"> </w:t>
      </w:r>
      <w:r>
        <w:rPr>
          <w:color w:val="auto"/>
          <w:spacing w:val="-3"/>
          <w:highlight w:val="none"/>
          <w:lang w:eastAsia="zh-CN"/>
        </w:rPr>
        <w:t>-</w:t>
      </w:r>
      <w:r>
        <w:rPr>
          <w:color w:val="auto"/>
          <w:spacing w:val="-67"/>
          <w:highlight w:val="none"/>
          <w:lang w:eastAsia="zh-CN"/>
        </w:rPr>
        <w:t xml:space="preserve"> </w:t>
      </w:r>
      <w:r>
        <w:rPr>
          <w:color w:val="auto"/>
          <w:spacing w:val="-3"/>
          <w:highlight w:val="none"/>
          <w:lang w:eastAsia="zh-CN"/>
        </w:rPr>
        <w:t>XX</w:t>
      </w:r>
      <w:r>
        <w:rPr>
          <w:color w:val="auto"/>
          <w:spacing w:val="-66"/>
          <w:highlight w:val="none"/>
          <w:lang w:eastAsia="zh-CN"/>
        </w:rPr>
        <w:t xml:space="preserve"> </w:t>
      </w:r>
      <w:r>
        <w:rPr>
          <w:color w:val="auto"/>
          <w:spacing w:val="-3"/>
          <w:highlight w:val="none"/>
          <w:lang w:eastAsia="zh-CN"/>
        </w:rPr>
        <w:t>-</w:t>
      </w:r>
      <w:r>
        <w:rPr>
          <w:color w:val="auto"/>
          <w:spacing w:val="-65"/>
          <w:highlight w:val="none"/>
          <w:lang w:eastAsia="zh-CN"/>
        </w:rPr>
        <w:t xml:space="preserve"> </w:t>
      </w:r>
      <w:r>
        <w:rPr>
          <w:color w:val="auto"/>
          <w:spacing w:val="-3"/>
          <w:highlight w:val="none"/>
          <w:lang w:eastAsia="zh-CN"/>
        </w:rPr>
        <w:t>XX</w:t>
      </w:r>
      <w:r>
        <w:rPr>
          <w:color w:val="auto"/>
          <w:spacing w:val="-50"/>
          <w:highlight w:val="none"/>
          <w:lang w:eastAsia="zh-CN"/>
        </w:rPr>
        <w:t xml:space="preserve"> </w:t>
      </w:r>
      <w:r>
        <w:rPr>
          <w:color w:val="auto"/>
          <w:spacing w:val="-4"/>
          <w:highlight w:val="none"/>
          <w:lang w:eastAsia="zh-CN"/>
        </w:rPr>
        <w:t>实施</w:t>
      </w:r>
    </w:p>
    <w:p w14:paraId="21434C6A">
      <w:pPr>
        <w:spacing w:line="254" w:lineRule="auto"/>
        <w:rPr>
          <w:color w:val="auto"/>
          <w:highlight w:val="none"/>
          <w:lang w:eastAsia="zh-CN"/>
        </w:rPr>
      </w:pPr>
      <w:r>
        <w:rPr>
          <w:color w:val="auto"/>
          <w:highlight w:val="none"/>
        </w:rPr>
        <w:pict>
          <v:shape id="_x0000_s1026" o:spid="_x0000_s1026" style="position:absolute;left:0pt;margin-left:3.55pt;margin-top:1.05pt;height:0.75pt;width:481.9pt;z-index:251659264;mso-width-relative:page;mso-height-relative:page;" filled="f" coordsize="9637,15" path="m0,7l9637,7e">
            <v:path o:connecttype="custom" o:connectlocs="0,2147483646;2147483646,2147483646" o:connectangles="0,0"/>
            <v:fill on="f" focussize="0,0"/>
            <v:stroke miterlimit="10"/>
            <v:imagedata o:title=""/>
            <o:lock v:ext="edit"/>
          </v:shape>
        </w:pict>
      </w:r>
    </w:p>
    <w:p w14:paraId="52FDFE35">
      <w:pPr>
        <w:spacing w:line="255" w:lineRule="auto"/>
        <w:rPr>
          <w:color w:val="auto"/>
          <w:highlight w:val="none"/>
          <w:lang w:eastAsia="zh-CN"/>
        </w:rPr>
      </w:pPr>
    </w:p>
    <w:p w14:paraId="11ACFB75">
      <w:pPr>
        <w:spacing w:line="255" w:lineRule="auto"/>
        <w:rPr>
          <w:color w:val="auto"/>
          <w:highlight w:val="none"/>
          <w:lang w:eastAsia="zh-CN"/>
        </w:rPr>
      </w:pPr>
    </w:p>
    <w:p w14:paraId="34EAAA4B">
      <w:pPr>
        <w:pStyle w:val="3"/>
        <w:spacing w:before="92" w:line="219" w:lineRule="auto"/>
        <w:ind w:firstLine="822" w:firstLineChars="300"/>
        <w:rPr>
          <w:color w:val="auto"/>
          <w:highlight w:val="none"/>
          <w:lang w:eastAsia="zh-CN"/>
        </w:rPr>
        <w:sectPr>
          <w:pgSz w:w="11907" w:h="16839"/>
          <w:pgMar w:top="598" w:right="818" w:bottom="0" w:left="1352" w:header="0" w:footer="0" w:gutter="0"/>
          <w:cols w:space="720" w:num="1"/>
        </w:sectPr>
      </w:pPr>
      <w:r>
        <w:rPr>
          <w:color w:val="auto"/>
          <w:spacing w:val="-3"/>
          <w:highlight w:val="none"/>
          <w:lang w:eastAsia="zh-CN"/>
        </w:rPr>
        <w:t>山东</w:t>
      </w:r>
      <w:r>
        <w:rPr>
          <w:rFonts w:hint="eastAsia"/>
          <w:color w:val="auto"/>
          <w:spacing w:val="-3"/>
          <w:highlight w:val="none"/>
          <w:lang w:eastAsia="zh-CN"/>
        </w:rPr>
        <w:t>省二手车流通</w:t>
      </w:r>
      <w:r>
        <w:rPr>
          <w:color w:val="auto"/>
          <w:spacing w:val="-3"/>
          <w:highlight w:val="none"/>
          <w:lang w:eastAsia="zh-CN"/>
        </w:rPr>
        <w:t>协会</w:t>
      </w:r>
      <w:r>
        <w:rPr>
          <w:rFonts w:hint="eastAsia"/>
          <w:color w:val="auto"/>
          <w:spacing w:val="-3"/>
          <w:highlight w:val="none"/>
          <w:lang w:eastAsia="zh-CN"/>
        </w:rPr>
        <w:t xml:space="preserve">  山东省汽车摩托运动联合会</w:t>
      </w:r>
      <w:r>
        <w:rPr>
          <w:color w:val="auto"/>
          <w:spacing w:val="-3"/>
          <w:highlight w:val="none"/>
          <w:lang w:eastAsia="zh-CN"/>
        </w:rPr>
        <w:t xml:space="preserve">    </w:t>
      </w:r>
      <w:r>
        <w:rPr>
          <w:rFonts w:hint="eastAsia"/>
          <w:color w:val="auto"/>
          <w:spacing w:val="-3"/>
          <w:highlight w:val="none"/>
          <w:lang w:eastAsia="zh-CN"/>
        </w:rPr>
        <w:t>联合</w:t>
      </w:r>
      <w:r>
        <w:rPr>
          <w:color w:val="auto"/>
          <w:spacing w:val="-3"/>
          <w:highlight w:val="none"/>
          <w:lang w:eastAsia="zh-CN"/>
        </w:rPr>
        <w:t>发布</w:t>
      </w:r>
    </w:p>
    <w:p w14:paraId="006BE7F1">
      <w:pPr>
        <w:rPr>
          <w:rFonts w:hint="eastAsia"/>
          <w:color w:val="auto"/>
          <w:highlight w:val="none"/>
          <w:lang w:eastAsia="zh-CN"/>
        </w:rPr>
        <w:sectPr>
          <w:headerReference r:id="rId3" w:type="default"/>
          <w:footerReference r:id="rId4" w:type="default"/>
          <w:pgSz w:w="11907" w:h="16839"/>
          <w:pgMar w:top="0" w:right="0" w:bottom="0" w:left="0" w:header="0" w:footer="0" w:gutter="0"/>
          <w:cols w:space="720" w:num="1"/>
        </w:sectPr>
      </w:pPr>
    </w:p>
    <w:p w14:paraId="785E4BB0">
      <w:pPr>
        <w:spacing w:line="277" w:lineRule="auto"/>
        <w:rPr>
          <w:rFonts w:hint="eastAsia"/>
          <w:color w:val="auto"/>
          <w:highlight w:val="none"/>
          <w:lang w:eastAsia="zh-CN"/>
        </w:rPr>
      </w:pPr>
    </w:p>
    <w:p w14:paraId="12D0593D">
      <w:pPr>
        <w:spacing w:line="277" w:lineRule="auto"/>
        <w:rPr>
          <w:color w:val="auto"/>
          <w:highlight w:val="none"/>
          <w:lang w:eastAsia="zh-CN"/>
        </w:rPr>
      </w:pPr>
    </w:p>
    <w:p w14:paraId="0020D76C">
      <w:pPr>
        <w:spacing w:line="277" w:lineRule="auto"/>
        <w:rPr>
          <w:color w:val="auto"/>
          <w:highlight w:val="none"/>
          <w:lang w:eastAsia="zh-CN"/>
        </w:rPr>
      </w:pPr>
    </w:p>
    <w:p w14:paraId="0B713DBD">
      <w:pPr>
        <w:spacing w:line="277" w:lineRule="auto"/>
        <w:rPr>
          <w:color w:val="auto"/>
          <w:highlight w:val="none"/>
          <w:lang w:eastAsia="zh-CN"/>
        </w:rPr>
      </w:pPr>
    </w:p>
    <w:p w14:paraId="71BA8385">
      <w:pPr>
        <w:pStyle w:val="3"/>
        <w:spacing w:before="100" w:line="225" w:lineRule="auto"/>
        <w:ind w:left="4251"/>
        <w:outlineLvl w:val="0"/>
        <w:rPr>
          <w:color w:val="auto"/>
          <w:sz w:val="31"/>
          <w:szCs w:val="31"/>
          <w:highlight w:val="none"/>
          <w:lang w:eastAsia="zh-CN"/>
        </w:rPr>
      </w:pPr>
      <w:r>
        <w:rPr>
          <w:color w:val="auto"/>
          <w:spacing w:val="-2"/>
          <w:sz w:val="31"/>
          <w:szCs w:val="31"/>
          <w:highlight w:val="none"/>
          <w:lang w:eastAsia="zh-CN"/>
        </w:rPr>
        <w:t>前</w:t>
      </w:r>
      <w:r>
        <w:rPr>
          <w:color w:val="auto"/>
          <w:spacing w:val="10"/>
          <w:sz w:val="31"/>
          <w:szCs w:val="31"/>
          <w:highlight w:val="none"/>
          <w:lang w:eastAsia="zh-CN"/>
        </w:rPr>
        <w:t xml:space="preserve">    </w:t>
      </w:r>
      <w:r>
        <w:rPr>
          <w:color w:val="auto"/>
          <w:spacing w:val="-2"/>
          <w:sz w:val="31"/>
          <w:szCs w:val="31"/>
          <w:highlight w:val="none"/>
          <w:lang w:eastAsia="zh-CN"/>
        </w:rPr>
        <w:t>言</w:t>
      </w:r>
    </w:p>
    <w:p w14:paraId="22A5F85E">
      <w:pPr>
        <w:spacing w:line="309" w:lineRule="auto"/>
        <w:rPr>
          <w:color w:val="auto"/>
          <w:highlight w:val="none"/>
          <w:lang w:eastAsia="zh-CN"/>
        </w:rPr>
      </w:pPr>
    </w:p>
    <w:p w14:paraId="7D8EA70D">
      <w:pPr>
        <w:spacing w:before="68" w:line="220" w:lineRule="auto"/>
        <w:jc w:val="right"/>
        <w:rPr>
          <w:rFonts w:ascii="宋体" w:hAnsi="宋体" w:eastAsia="宋体" w:cs="宋体"/>
          <w:color w:val="auto"/>
          <w:highlight w:val="none"/>
          <w:lang w:eastAsia="zh-CN"/>
        </w:rPr>
      </w:pPr>
      <w:r>
        <w:rPr>
          <w:rFonts w:ascii="宋体" w:hAnsi="宋体" w:eastAsia="宋体" w:cs="宋体"/>
          <w:color w:val="auto"/>
          <w:highlight w:val="none"/>
          <w:lang w:eastAsia="zh-CN"/>
        </w:rPr>
        <w:t>本文件按照GB/T 1.1—2020《标准化工作导则  第1部分：标准化文件的结构和起草规则》的规定</w:t>
      </w:r>
    </w:p>
    <w:p w14:paraId="0E5688B4">
      <w:pPr>
        <w:spacing w:before="23" w:line="221" w:lineRule="auto"/>
        <w:rPr>
          <w:rFonts w:ascii="宋体" w:hAnsi="宋体" w:eastAsia="宋体" w:cs="宋体"/>
          <w:color w:val="auto"/>
          <w:highlight w:val="none"/>
          <w:lang w:eastAsia="zh-CN"/>
        </w:rPr>
      </w:pPr>
      <w:r>
        <w:rPr>
          <w:rFonts w:ascii="宋体" w:hAnsi="宋体" w:eastAsia="宋体" w:cs="宋体"/>
          <w:color w:val="auto"/>
          <w:spacing w:val="-9"/>
          <w:highlight w:val="none"/>
          <w:lang w:eastAsia="zh-CN"/>
        </w:rPr>
        <w:t>起草。</w:t>
      </w:r>
    </w:p>
    <w:p w14:paraId="3AAA12EA">
      <w:pPr>
        <w:pStyle w:val="3"/>
        <w:spacing w:before="68" w:line="221" w:lineRule="auto"/>
        <w:ind w:left="19" w:firstLine="388" w:firstLineChars="200"/>
        <w:rPr>
          <w:rFonts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eastAsia="zh-CN"/>
        </w:rPr>
        <w:t xml:space="preserve">请注意本文件的某些内容可能涉及专利。本文件的发布机构不承担识别专利的责任。 </w:t>
      </w:r>
      <w:r>
        <w:rPr>
          <w:rFonts w:hint="eastAsia" w:ascii="宋体" w:hAnsi="宋体" w:eastAsia="宋体" w:cs="宋体"/>
          <w:color w:val="auto"/>
          <w:spacing w:val="-8"/>
          <w:sz w:val="21"/>
          <w:szCs w:val="21"/>
          <w:highlight w:val="none"/>
        </w:rPr>
        <w:t>本文件由××××提出。</w:t>
      </w:r>
    </w:p>
    <w:p w14:paraId="7D8D54C3">
      <w:pPr>
        <w:pStyle w:val="3"/>
        <w:spacing w:before="68" w:line="221" w:lineRule="auto"/>
        <w:ind w:left="19" w:firstLine="388" w:firstLineChars="200"/>
        <w:rPr>
          <w:rFonts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本文件由山东省二手车流通协会、山东省汽车摩托运动联合会归口。</w:t>
      </w:r>
    </w:p>
    <w:p w14:paraId="27B18117">
      <w:pPr>
        <w:pStyle w:val="3"/>
        <w:spacing w:before="68" w:line="221" w:lineRule="auto"/>
        <w:ind w:left="19" w:firstLine="388" w:firstLineChars="200"/>
        <w:rPr>
          <w:rFonts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本文件起草单位：</w:t>
      </w:r>
    </w:p>
    <w:p w14:paraId="1DA81A5B">
      <w:pPr>
        <w:pStyle w:val="3"/>
        <w:spacing w:before="68" w:line="221" w:lineRule="auto"/>
        <w:ind w:left="19" w:firstLine="388" w:firstLineChars="200"/>
        <w:rPr>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本文件主要起草人：</w:t>
      </w:r>
    </w:p>
    <w:p w14:paraId="3E413898">
      <w:pPr>
        <w:pStyle w:val="3"/>
        <w:spacing w:before="68" w:line="221" w:lineRule="auto"/>
        <w:ind w:left="19"/>
        <w:rPr>
          <w:color w:val="auto"/>
          <w:spacing w:val="-8"/>
          <w:sz w:val="21"/>
          <w:szCs w:val="21"/>
          <w:highlight w:val="none"/>
          <w:lang w:eastAsia="zh-CN"/>
        </w:rPr>
        <w:sectPr>
          <w:headerReference r:id="rId5" w:type="default"/>
          <w:footerReference r:id="rId6" w:type="default"/>
          <w:pgSz w:w="11907" w:h="16839"/>
          <w:pgMar w:top="1659" w:right="1128" w:bottom="1340" w:left="1427" w:header="1429" w:footer="1105" w:gutter="0"/>
          <w:cols w:space="720" w:num="1"/>
        </w:sectPr>
      </w:pPr>
    </w:p>
    <w:p w14:paraId="43428891">
      <w:pPr>
        <w:rPr>
          <w:color w:val="auto"/>
          <w:highlight w:val="none"/>
          <w:lang w:eastAsia="zh-CN"/>
        </w:rPr>
      </w:pPr>
    </w:p>
    <w:p w14:paraId="24F9B15B">
      <w:pPr>
        <w:rPr>
          <w:color w:val="auto"/>
          <w:highlight w:val="none"/>
          <w:lang w:eastAsia="zh-CN"/>
        </w:rPr>
        <w:sectPr>
          <w:headerReference r:id="rId7" w:type="default"/>
          <w:footerReference r:id="rId8" w:type="default"/>
          <w:pgSz w:w="11907" w:h="16839"/>
          <w:pgMar w:top="0" w:right="0" w:bottom="0" w:left="0" w:header="0" w:footer="0" w:gutter="0"/>
          <w:cols w:space="720" w:num="1"/>
        </w:sectPr>
      </w:pPr>
    </w:p>
    <w:p w14:paraId="0C1965FD">
      <w:pPr>
        <w:spacing w:line="255" w:lineRule="auto"/>
        <w:rPr>
          <w:color w:val="auto"/>
          <w:highlight w:val="none"/>
          <w:lang w:eastAsia="zh-CN"/>
        </w:rPr>
      </w:pPr>
    </w:p>
    <w:p w14:paraId="6DD9680F">
      <w:pPr>
        <w:pStyle w:val="3"/>
        <w:spacing w:before="101" w:line="224" w:lineRule="auto"/>
        <w:ind w:left="2447"/>
        <w:outlineLvl w:val="0"/>
        <w:rPr>
          <w:color w:val="auto"/>
          <w:sz w:val="31"/>
          <w:szCs w:val="31"/>
          <w:highlight w:val="none"/>
          <w:lang w:eastAsia="zh-CN"/>
        </w:rPr>
      </w:pPr>
      <w:r>
        <w:rPr>
          <w:rFonts w:hint="eastAsia"/>
          <w:color w:val="auto"/>
          <w:spacing w:val="8"/>
          <w:sz w:val="31"/>
          <w:szCs w:val="31"/>
          <w:highlight w:val="none"/>
          <w:lang w:eastAsia="zh-CN"/>
        </w:rPr>
        <w:t>二手摩托车</w:t>
      </w:r>
      <w:r>
        <w:rPr>
          <w:color w:val="auto"/>
          <w:spacing w:val="8"/>
          <w:sz w:val="31"/>
          <w:szCs w:val="31"/>
          <w:highlight w:val="none"/>
          <w:lang w:eastAsia="zh-CN"/>
        </w:rPr>
        <w:t>鉴定评估技术规范</w:t>
      </w:r>
    </w:p>
    <w:p w14:paraId="3881D34A">
      <w:pPr>
        <w:spacing w:line="462" w:lineRule="auto"/>
        <w:rPr>
          <w:color w:val="auto"/>
          <w:highlight w:val="none"/>
          <w:lang w:eastAsia="zh-CN"/>
        </w:rPr>
      </w:pPr>
    </w:p>
    <w:p w14:paraId="7D552B4C">
      <w:pPr>
        <w:pStyle w:val="3"/>
        <w:keepNext w:val="0"/>
        <w:keepLines w:val="0"/>
        <w:pageBreakBefore w:val="0"/>
        <w:wordWrap/>
        <w:overflowPunct/>
        <w:topLinePunct w:val="0"/>
        <w:autoSpaceDE w:val="0"/>
        <w:autoSpaceDN w:val="0"/>
        <w:bidi w:val="0"/>
        <w:adjustRightInd w:val="0"/>
        <w:snapToGrid w:val="0"/>
        <w:spacing w:before="68" w:line="360" w:lineRule="auto"/>
        <w:ind w:left="19"/>
        <w:rPr>
          <w:color w:val="auto"/>
          <w:sz w:val="21"/>
          <w:szCs w:val="21"/>
          <w:highlight w:val="none"/>
          <w:lang w:eastAsia="zh-CN"/>
        </w:rPr>
      </w:pPr>
      <w:r>
        <w:rPr>
          <w:color w:val="auto"/>
          <w:spacing w:val="-8"/>
          <w:sz w:val="21"/>
          <w:szCs w:val="21"/>
          <w:highlight w:val="none"/>
          <w:lang w:eastAsia="zh-CN"/>
        </w:rPr>
        <w:t>1</w:t>
      </w:r>
      <w:r>
        <w:rPr>
          <w:color w:val="auto"/>
          <w:spacing w:val="5"/>
          <w:sz w:val="21"/>
          <w:szCs w:val="21"/>
          <w:highlight w:val="none"/>
          <w:lang w:eastAsia="zh-CN"/>
        </w:rPr>
        <w:t xml:space="preserve">  </w:t>
      </w:r>
      <w:r>
        <w:rPr>
          <w:color w:val="auto"/>
          <w:spacing w:val="-8"/>
          <w:sz w:val="21"/>
          <w:szCs w:val="21"/>
          <w:highlight w:val="none"/>
          <w:lang w:eastAsia="zh-CN"/>
        </w:rPr>
        <w:t>范围</w:t>
      </w:r>
    </w:p>
    <w:p w14:paraId="687B1487">
      <w:pPr>
        <w:keepNext w:val="0"/>
        <w:keepLines w:val="0"/>
        <w:pageBreakBefore w:val="0"/>
        <w:wordWrap/>
        <w:overflowPunct/>
        <w:topLinePunct w:val="0"/>
        <w:autoSpaceDE w:val="0"/>
        <w:autoSpaceDN w:val="0"/>
        <w:bidi w:val="0"/>
        <w:adjustRightInd w:val="0"/>
        <w:snapToGrid w:val="0"/>
        <w:spacing w:before="263" w:line="360" w:lineRule="auto"/>
        <w:ind w:left="10" w:right="58" w:firstLine="419"/>
        <w:rPr>
          <w:rFonts w:ascii="宋体" w:hAnsi="宋体" w:eastAsia="宋体" w:cs="宋体"/>
          <w:color w:val="auto"/>
          <w:highlight w:val="none"/>
          <w:lang w:eastAsia="zh-CN"/>
        </w:rPr>
      </w:pPr>
      <w:r>
        <w:rPr>
          <w:rFonts w:ascii="宋体" w:hAnsi="宋体" w:eastAsia="宋体" w:cs="宋体"/>
          <w:color w:val="auto"/>
          <w:spacing w:val="-2"/>
          <w:highlight w:val="none"/>
          <w:lang w:eastAsia="zh-CN"/>
        </w:rPr>
        <w:t>本文件规定了</w:t>
      </w:r>
      <w:r>
        <w:rPr>
          <w:rFonts w:hint="eastAsia" w:ascii="宋体" w:hAnsi="宋体" w:eastAsia="宋体" w:cs="宋体"/>
          <w:color w:val="auto"/>
          <w:spacing w:val="-2"/>
          <w:highlight w:val="none"/>
          <w:lang w:eastAsia="zh-CN"/>
        </w:rPr>
        <w:t>二手摩托车</w:t>
      </w:r>
      <w:r>
        <w:rPr>
          <w:rFonts w:ascii="宋体" w:hAnsi="宋体" w:eastAsia="宋体" w:cs="宋体"/>
          <w:color w:val="auto"/>
          <w:spacing w:val="-2"/>
          <w:highlight w:val="none"/>
          <w:lang w:eastAsia="zh-CN"/>
        </w:rPr>
        <w:t>鉴定评估机构条件和要求、</w:t>
      </w:r>
      <w:r>
        <w:rPr>
          <w:rFonts w:ascii="宋体" w:hAnsi="宋体" w:eastAsia="宋体" w:cs="宋体"/>
          <w:color w:val="auto"/>
          <w:spacing w:val="-3"/>
          <w:highlight w:val="none"/>
          <w:lang w:eastAsia="zh-CN"/>
        </w:rPr>
        <w:t>鉴定评估程序、车辆技术状况鉴定技</w:t>
      </w:r>
      <w:r>
        <w:rPr>
          <w:rFonts w:ascii="宋体" w:hAnsi="宋体" w:eastAsia="宋体" w:cs="宋体"/>
          <w:color w:val="auto"/>
          <w:spacing w:val="-4"/>
          <w:highlight w:val="none"/>
          <w:lang w:eastAsia="zh-CN"/>
        </w:rPr>
        <w:t>术要求等内容。</w:t>
      </w:r>
    </w:p>
    <w:p w14:paraId="192F96C0">
      <w:pPr>
        <w:keepNext w:val="0"/>
        <w:keepLines w:val="0"/>
        <w:pageBreakBefore w:val="0"/>
        <w:wordWrap/>
        <w:overflowPunct/>
        <w:topLinePunct w:val="0"/>
        <w:autoSpaceDE w:val="0"/>
        <w:autoSpaceDN w:val="0"/>
        <w:bidi w:val="0"/>
        <w:adjustRightInd w:val="0"/>
        <w:snapToGrid w:val="0"/>
        <w:spacing w:before="22" w:line="360" w:lineRule="auto"/>
        <w:ind w:left="429"/>
        <w:rPr>
          <w:rFonts w:ascii="宋体" w:hAnsi="宋体" w:eastAsia="宋体" w:cs="宋体"/>
          <w:color w:val="auto"/>
          <w:highlight w:val="none"/>
          <w:lang w:eastAsia="zh-CN"/>
        </w:rPr>
      </w:pPr>
      <w:r>
        <w:rPr>
          <w:rFonts w:ascii="宋体" w:hAnsi="宋体" w:eastAsia="宋体" w:cs="宋体"/>
          <w:color w:val="auto"/>
          <w:spacing w:val="-1"/>
          <w:highlight w:val="none"/>
          <w:lang w:eastAsia="zh-CN"/>
        </w:rPr>
        <w:t>本文件适用于</w:t>
      </w:r>
      <w:r>
        <w:rPr>
          <w:rFonts w:hint="eastAsia" w:ascii="宋体" w:hAnsi="宋体" w:eastAsia="宋体" w:cs="宋体"/>
          <w:color w:val="auto"/>
          <w:spacing w:val="-1"/>
          <w:highlight w:val="none"/>
          <w:lang w:eastAsia="zh-CN"/>
        </w:rPr>
        <w:t>二手摩托车</w:t>
      </w:r>
      <w:r>
        <w:rPr>
          <w:rFonts w:ascii="宋体" w:hAnsi="宋体" w:eastAsia="宋体" w:cs="宋体"/>
          <w:color w:val="auto"/>
          <w:spacing w:val="-1"/>
          <w:highlight w:val="none"/>
          <w:lang w:eastAsia="zh-CN"/>
        </w:rPr>
        <w:t>的鉴定评估工作。</w:t>
      </w:r>
    </w:p>
    <w:p w14:paraId="640E8CF6">
      <w:pPr>
        <w:pStyle w:val="3"/>
        <w:keepNext w:val="0"/>
        <w:keepLines w:val="0"/>
        <w:pageBreakBefore w:val="0"/>
        <w:wordWrap/>
        <w:overflowPunct/>
        <w:topLinePunct w:val="0"/>
        <w:autoSpaceDE w:val="0"/>
        <w:autoSpaceDN w:val="0"/>
        <w:bidi w:val="0"/>
        <w:adjustRightInd w:val="0"/>
        <w:snapToGrid w:val="0"/>
        <w:spacing w:before="262" w:line="360" w:lineRule="auto"/>
        <w:ind w:left="7"/>
        <w:rPr>
          <w:color w:val="auto"/>
          <w:sz w:val="21"/>
          <w:szCs w:val="21"/>
          <w:highlight w:val="none"/>
          <w:lang w:eastAsia="zh-CN"/>
        </w:rPr>
      </w:pPr>
      <w:r>
        <w:rPr>
          <w:color w:val="auto"/>
          <w:spacing w:val="-1"/>
          <w:sz w:val="21"/>
          <w:szCs w:val="21"/>
          <w:highlight w:val="none"/>
          <w:lang w:eastAsia="zh-CN"/>
        </w:rPr>
        <w:t>2  规范性引用文件</w:t>
      </w:r>
    </w:p>
    <w:p w14:paraId="021969B2">
      <w:pPr>
        <w:keepNext w:val="0"/>
        <w:keepLines w:val="0"/>
        <w:pageBreakBefore w:val="0"/>
        <w:wordWrap/>
        <w:overflowPunct/>
        <w:topLinePunct w:val="0"/>
        <w:autoSpaceDE w:val="0"/>
        <w:autoSpaceDN w:val="0"/>
        <w:bidi w:val="0"/>
        <w:adjustRightInd w:val="0"/>
        <w:snapToGrid w:val="0"/>
        <w:spacing w:before="264" w:line="360" w:lineRule="auto"/>
        <w:ind w:left="7" w:firstLine="428"/>
        <w:jc w:val="both"/>
        <w:rPr>
          <w:rFonts w:ascii="宋体" w:hAnsi="宋体" w:eastAsia="宋体" w:cs="宋体"/>
          <w:color w:val="auto"/>
          <w:highlight w:val="none"/>
          <w:lang w:eastAsia="zh-CN"/>
        </w:rPr>
      </w:pPr>
      <w:r>
        <w:rPr>
          <w:rFonts w:ascii="宋体" w:hAnsi="宋体" w:eastAsia="宋体" w:cs="宋体"/>
          <w:color w:val="auto"/>
          <w:spacing w:val="-6"/>
          <w:highlight w:val="none"/>
          <w:lang w:eastAsia="zh-CN"/>
        </w:rPr>
        <w:t>下列文件中的内容通过文中的规范性引用而构成本文件必不可少的条款。其中，注日期的引用文件，</w:t>
      </w:r>
      <w:r>
        <w:rPr>
          <w:rFonts w:ascii="宋体" w:hAnsi="宋体" w:eastAsia="宋体" w:cs="宋体"/>
          <w:color w:val="auto"/>
          <w:spacing w:val="5"/>
          <w:highlight w:val="none"/>
          <w:lang w:eastAsia="zh-CN"/>
        </w:rPr>
        <w:t xml:space="preserve"> </w:t>
      </w:r>
      <w:r>
        <w:rPr>
          <w:rFonts w:ascii="宋体" w:hAnsi="宋体" w:eastAsia="宋体" w:cs="宋体"/>
          <w:color w:val="auto"/>
          <w:spacing w:val="-2"/>
          <w:highlight w:val="none"/>
          <w:lang w:eastAsia="zh-CN"/>
        </w:rPr>
        <w:t>仅该日期对应的版本适用于本文件；不注日期的引用文件，其最新版本（包</w:t>
      </w:r>
      <w:r>
        <w:rPr>
          <w:rFonts w:ascii="宋体" w:hAnsi="宋体" w:eastAsia="宋体" w:cs="宋体"/>
          <w:color w:val="auto"/>
          <w:spacing w:val="-3"/>
          <w:highlight w:val="none"/>
          <w:lang w:eastAsia="zh-CN"/>
        </w:rPr>
        <w:t>括所有的修改单）适用于本</w:t>
      </w:r>
      <w:r>
        <w:rPr>
          <w:rFonts w:ascii="宋体" w:hAnsi="宋体" w:eastAsia="宋体" w:cs="宋体"/>
          <w:color w:val="auto"/>
          <w:highlight w:val="none"/>
          <w:lang w:eastAsia="zh-CN"/>
        </w:rPr>
        <w:t xml:space="preserve"> </w:t>
      </w:r>
      <w:r>
        <w:rPr>
          <w:rFonts w:ascii="宋体" w:hAnsi="宋体" w:eastAsia="宋体" w:cs="宋体"/>
          <w:color w:val="auto"/>
          <w:spacing w:val="-8"/>
          <w:highlight w:val="none"/>
          <w:lang w:eastAsia="zh-CN"/>
        </w:rPr>
        <w:t>文件。</w:t>
      </w:r>
      <w:bookmarkStart w:id="0" w:name="_GoBack"/>
      <w:bookmarkEnd w:id="0"/>
    </w:p>
    <w:p w14:paraId="30AD28BE">
      <w:pPr>
        <w:keepNext w:val="0"/>
        <w:keepLines w:val="0"/>
        <w:pageBreakBefore w:val="0"/>
        <w:wordWrap/>
        <w:overflowPunct/>
        <w:topLinePunct w:val="0"/>
        <w:autoSpaceDE w:val="0"/>
        <w:autoSpaceDN w:val="0"/>
        <w:bidi w:val="0"/>
        <w:adjustRightInd w:val="0"/>
        <w:snapToGrid w:val="0"/>
        <w:spacing w:before="21" w:line="360" w:lineRule="auto"/>
        <w:ind w:left="426"/>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GB/T</w:t>
      </w:r>
      <w:r>
        <w:rPr>
          <w:rFonts w:hint="eastAsia" w:ascii="宋体" w:hAnsi="宋体" w:eastAsia="宋体" w:cs="宋体"/>
          <w:color w:val="auto"/>
          <w:spacing w:val="-1"/>
          <w:highlight w:val="none"/>
          <w:lang w:val="en-US" w:eastAsia="zh-CN"/>
        </w:rPr>
        <w:t xml:space="preserve"> </w:t>
      </w:r>
      <w:r>
        <w:rPr>
          <w:rFonts w:hint="eastAsia" w:ascii="宋体" w:hAnsi="宋体" w:eastAsia="宋体" w:cs="宋体"/>
          <w:color w:val="auto"/>
          <w:spacing w:val="-1"/>
          <w:highlight w:val="none"/>
          <w:lang w:eastAsia="zh-CN"/>
        </w:rPr>
        <w:t>5359.1-2019  摩托车和轻便摩托车术语  第1部分：车辆类型</w:t>
      </w:r>
    </w:p>
    <w:p w14:paraId="093667E6">
      <w:pPr>
        <w:keepNext w:val="0"/>
        <w:keepLines w:val="0"/>
        <w:pageBreakBefore w:val="0"/>
        <w:wordWrap/>
        <w:overflowPunct/>
        <w:topLinePunct w:val="0"/>
        <w:autoSpaceDE w:val="0"/>
        <w:autoSpaceDN w:val="0"/>
        <w:bidi w:val="0"/>
        <w:adjustRightInd w:val="0"/>
        <w:snapToGrid w:val="0"/>
        <w:spacing w:before="21" w:line="360" w:lineRule="auto"/>
        <w:ind w:left="426"/>
        <w:rPr>
          <w:rFonts w:ascii="宋体" w:hAnsi="宋体" w:eastAsia="宋体" w:cs="宋体"/>
          <w:color w:val="auto"/>
          <w:spacing w:val="-1"/>
          <w:highlight w:val="none"/>
          <w:lang w:eastAsia="zh-CN"/>
        </w:rPr>
      </w:pPr>
      <w:r>
        <w:rPr>
          <w:rFonts w:ascii="宋体" w:hAnsi="宋体" w:eastAsia="宋体" w:cs="宋体"/>
          <w:color w:val="auto"/>
          <w:highlight w:val="none"/>
          <w:lang w:eastAsia="zh-CN"/>
        </w:rPr>
        <w:t>GB/T 30323</w:t>
      </w:r>
      <w:r>
        <w:rPr>
          <w:rFonts w:ascii="Times New Roman" w:hAnsi="Times New Roman" w:eastAsia="Times New Roman" w:cs="Times New Roman"/>
          <w:color w:val="auto"/>
          <w:highlight w:val="none"/>
          <w:lang w:eastAsia="zh-CN"/>
        </w:rPr>
        <w:t>—</w:t>
      </w:r>
      <w:r>
        <w:rPr>
          <w:rFonts w:ascii="宋体" w:hAnsi="宋体" w:eastAsia="宋体" w:cs="宋体"/>
          <w:color w:val="auto"/>
          <w:highlight w:val="none"/>
          <w:lang w:eastAsia="zh-CN"/>
        </w:rPr>
        <w:t xml:space="preserve">2013 </w:t>
      </w:r>
      <w:r>
        <w:rPr>
          <w:rFonts w:hint="eastAsia" w:ascii="宋体" w:hAnsi="宋体" w:eastAsia="宋体" w:cs="宋体"/>
          <w:color w:val="auto"/>
          <w:highlight w:val="none"/>
          <w:lang w:eastAsia="zh-CN"/>
        </w:rPr>
        <w:t xml:space="preserve"> 二手车</w:t>
      </w:r>
      <w:r>
        <w:rPr>
          <w:rFonts w:ascii="宋体" w:hAnsi="宋体" w:eastAsia="宋体" w:cs="宋体"/>
          <w:color w:val="auto"/>
          <w:highlight w:val="none"/>
          <w:lang w:eastAsia="zh-CN"/>
        </w:rPr>
        <w:t>鉴定评估</w:t>
      </w:r>
      <w:r>
        <w:rPr>
          <w:rFonts w:ascii="宋体" w:hAnsi="宋体" w:eastAsia="宋体" w:cs="宋体"/>
          <w:color w:val="auto"/>
          <w:spacing w:val="-1"/>
          <w:highlight w:val="none"/>
          <w:lang w:eastAsia="zh-CN"/>
        </w:rPr>
        <w:t>技术规范</w:t>
      </w:r>
    </w:p>
    <w:p w14:paraId="3F0B88EA">
      <w:pPr>
        <w:keepNext w:val="0"/>
        <w:keepLines w:val="0"/>
        <w:pageBreakBefore w:val="0"/>
        <w:wordWrap/>
        <w:overflowPunct/>
        <w:topLinePunct w:val="0"/>
        <w:autoSpaceDE w:val="0"/>
        <w:autoSpaceDN w:val="0"/>
        <w:bidi w:val="0"/>
        <w:adjustRightInd w:val="0"/>
        <w:snapToGrid w:val="0"/>
        <w:spacing w:before="21" w:line="360" w:lineRule="auto"/>
        <w:ind w:left="426"/>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GA802-2019  道路交通管理机动车类型</w:t>
      </w:r>
    </w:p>
    <w:p w14:paraId="047BCE6D">
      <w:pPr>
        <w:pStyle w:val="3"/>
        <w:keepNext w:val="0"/>
        <w:keepLines w:val="0"/>
        <w:pageBreakBefore w:val="0"/>
        <w:wordWrap/>
        <w:overflowPunct/>
        <w:topLinePunct w:val="0"/>
        <w:autoSpaceDE w:val="0"/>
        <w:autoSpaceDN w:val="0"/>
        <w:bidi w:val="0"/>
        <w:adjustRightInd w:val="0"/>
        <w:snapToGrid w:val="0"/>
        <w:spacing w:before="264" w:line="360" w:lineRule="auto"/>
        <w:ind w:left="8"/>
        <w:rPr>
          <w:color w:val="auto"/>
          <w:sz w:val="21"/>
          <w:szCs w:val="21"/>
          <w:highlight w:val="none"/>
          <w:lang w:eastAsia="zh-CN"/>
        </w:rPr>
      </w:pPr>
      <w:r>
        <w:rPr>
          <w:color w:val="auto"/>
          <w:spacing w:val="-1"/>
          <w:sz w:val="21"/>
          <w:szCs w:val="21"/>
          <w:highlight w:val="none"/>
          <w:lang w:eastAsia="zh-CN"/>
        </w:rPr>
        <w:t>3  术语和定义</w:t>
      </w:r>
    </w:p>
    <w:p w14:paraId="64327D58">
      <w:pPr>
        <w:pStyle w:val="3"/>
        <w:keepNext w:val="0"/>
        <w:keepLines w:val="0"/>
        <w:pageBreakBefore w:val="0"/>
        <w:wordWrap/>
        <w:overflowPunct/>
        <w:topLinePunct w:val="0"/>
        <w:autoSpaceDE w:val="0"/>
        <w:autoSpaceDN w:val="0"/>
        <w:bidi w:val="0"/>
        <w:adjustRightInd w:val="0"/>
        <w:snapToGrid w:val="0"/>
        <w:spacing w:before="259" w:line="360" w:lineRule="auto"/>
        <w:ind w:left="8" w:right="64" w:firstLine="426"/>
        <w:rPr>
          <w:rFonts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GB/T</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lang w:eastAsia="zh-CN"/>
        </w:rPr>
        <w:t>5359.1-2019</w:t>
      </w:r>
      <w:r>
        <w:rPr>
          <w:rFonts w:hint="eastAsia" w:ascii="宋体" w:hAnsi="宋体" w:eastAsia="宋体" w:cs="宋体"/>
          <w:color w:val="auto"/>
          <w:spacing w:val="-1"/>
          <w:sz w:val="21"/>
          <w:szCs w:val="21"/>
          <w:highlight w:val="none"/>
          <w:lang w:eastAsia="zh-CN"/>
        </w:rPr>
        <w:t>、</w:t>
      </w:r>
      <w:r>
        <w:rPr>
          <w:rFonts w:ascii="宋体" w:hAnsi="宋体" w:eastAsia="宋体" w:cs="宋体"/>
          <w:color w:val="auto"/>
          <w:sz w:val="21"/>
          <w:szCs w:val="21"/>
          <w:highlight w:val="none"/>
          <w:lang w:eastAsia="zh-CN"/>
        </w:rPr>
        <w:t>GB/T 30323</w:t>
      </w:r>
      <w:r>
        <w:rPr>
          <w:rFonts w:ascii="Times New Roman" w:hAnsi="Times New Roman" w:eastAsia="Times New Roman" w:cs="Times New Roman"/>
          <w:color w:val="auto"/>
          <w:sz w:val="21"/>
          <w:szCs w:val="21"/>
          <w:highlight w:val="none"/>
          <w:lang w:eastAsia="zh-CN"/>
        </w:rPr>
        <w:t>—</w:t>
      </w:r>
      <w:r>
        <w:rPr>
          <w:rFonts w:ascii="宋体" w:hAnsi="宋体" w:eastAsia="宋体" w:cs="宋体"/>
          <w:color w:val="auto"/>
          <w:sz w:val="21"/>
          <w:szCs w:val="21"/>
          <w:highlight w:val="none"/>
          <w:lang w:eastAsia="zh-CN"/>
        </w:rPr>
        <w:t>2013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1"/>
          <w:sz w:val="21"/>
          <w:szCs w:val="21"/>
          <w:highlight w:val="none"/>
          <w:lang w:eastAsia="zh-CN"/>
        </w:rPr>
        <w:t>GA802-2019标准中</w:t>
      </w:r>
      <w:r>
        <w:rPr>
          <w:rFonts w:hint="eastAsia" w:ascii="宋体" w:hAnsi="宋体" w:eastAsia="宋体" w:cs="宋体"/>
          <w:color w:val="auto"/>
          <w:spacing w:val="-1"/>
          <w:sz w:val="21"/>
          <w:szCs w:val="21"/>
          <w:highlight w:val="none"/>
          <w:lang w:val="en-US" w:eastAsia="zh-CN"/>
        </w:rPr>
        <w:t>界定的以及下列</w:t>
      </w:r>
      <w:r>
        <w:rPr>
          <w:rFonts w:hint="eastAsia" w:ascii="宋体" w:hAnsi="宋体" w:eastAsia="宋体" w:cs="宋体"/>
          <w:color w:val="auto"/>
          <w:spacing w:val="-3"/>
          <w:sz w:val="21"/>
          <w:szCs w:val="21"/>
          <w:highlight w:val="none"/>
          <w:lang w:eastAsia="zh-CN"/>
        </w:rPr>
        <w:t>术</w:t>
      </w:r>
      <w:r>
        <w:rPr>
          <w:rFonts w:ascii="宋体" w:hAnsi="宋体" w:eastAsia="宋体" w:cs="宋体"/>
          <w:color w:val="auto"/>
          <w:spacing w:val="-3"/>
          <w:sz w:val="21"/>
          <w:szCs w:val="21"/>
          <w:highlight w:val="none"/>
          <w:lang w:eastAsia="zh-CN"/>
        </w:rPr>
        <w:t>语和定义适用于本文件。</w:t>
      </w:r>
      <w:r>
        <w:rPr>
          <w:rFonts w:ascii="宋体" w:hAnsi="宋体" w:eastAsia="宋体" w:cs="宋体"/>
          <w:color w:val="auto"/>
          <w:sz w:val="21"/>
          <w:szCs w:val="21"/>
          <w:highlight w:val="none"/>
          <w:lang w:eastAsia="zh-CN"/>
        </w:rPr>
        <w:t xml:space="preserve"> </w:t>
      </w:r>
    </w:p>
    <w:p w14:paraId="00279376">
      <w:pPr>
        <w:pStyle w:val="3"/>
        <w:keepNext w:val="0"/>
        <w:keepLines w:val="0"/>
        <w:pageBreakBefore w:val="0"/>
        <w:wordWrap/>
        <w:overflowPunct/>
        <w:topLinePunct w:val="0"/>
        <w:autoSpaceDE w:val="0"/>
        <w:autoSpaceDN w:val="0"/>
        <w:bidi w:val="0"/>
        <w:adjustRightInd w:val="0"/>
        <w:snapToGrid w:val="0"/>
        <w:spacing w:before="259" w:line="360" w:lineRule="auto"/>
        <w:ind w:right="64"/>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pacing w:val="-1"/>
          <w:sz w:val="21"/>
          <w:szCs w:val="21"/>
          <w:highlight w:val="none"/>
          <w:lang w:eastAsia="zh-CN"/>
        </w:rPr>
        <w:t>3.1</w:t>
      </w:r>
      <w:r>
        <w:rPr>
          <w:rFonts w:hint="eastAsia" w:ascii="宋体" w:hAnsi="宋体" w:eastAsia="宋体" w:cs="宋体"/>
          <w:b/>
          <w:bCs/>
          <w:color w:val="auto"/>
          <w:spacing w:val="-1"/>
          <w:sz w:val="21"/>
          <w:szCs w:val="21"/>
          <w:highlight w:val="none"/>
          <w:lang w:val="en-US" w:eastAsia="zh-CN"/>
        </w:rPr>
        <w:t xml:space="preserve"> </w:t>
      </w:r>
      <w:r>
        <w:rPr>
          <w:rFonts w:hint="eastAsia" w:ascii="宋体" w:hAnsi="宋体" w:eastAsia="宋体" w:cs="宋体"/>
          <w:b/>
          <w:bCs/>
          <w:color w:val="auto"/>
          <w:spacing w:val="-2"/>
          <w:sz w:val="21"/>
          <w:szCs w:val="21"/>
          <w:highlight w:val="none"/>
          <w:lang w:eastAsia="zh-CN"/>
        </w:rPr>
        <w:t>二手摩托车 used</w:t>
      </w:r>
      <w:r>
        <w:rPr>
          <w:rFonts w:hint="eastAsia" w:ascii="宋体" w:hAnsi="宋体" w:eastAsia="宋体" w:cs="宋体"/>
          <w:b/>
          <w:bCs/>
          <w:color w:val="auto"/>
          <w:spacing w:val="13"/>
          <w:sz w:val="21"/>
          <w:szCs w:val="21"/>
          <w:highlight w:val="none"/>
          <w:lang w:eastAsia="zh-CN"/>
        </w:rPr>
        <w:t xml:space="preserve"> </w:t>
      </w:r>
      <w:r>
        <w:rPr>
          <w:rFonts w:hint="eastAsia" w:ascii="宋体" w:hAnsi="宋体" w:eastAsia="宋体" w:cs="宋体"/>
          <w:b/>
          <w:bCs/>
          <w:color w:val="auto"/>
          <w:sz w:val="21"/>
          <w:szCs w:val="21"/>
          <w:highlight w:val="none"/>
          <w:shd w:val="clear" w:color="auto" w:fill="FFFFFF"/>
          <w:lang w:eastAsia="zh-CN"/>
        </w:rPr>
        <w:t>motorcycle</w:t>
      </w:r>
    </w:p>
    <w:p w14:paraId="790EDFD4">
      <w:pPr>
        <w:keepNext w:val="0"/>
        <w:keepLines w:val="0"/>
        <w:pageBreakBefore w:val="0"/>
        <w:wordWrap/>
        <w:overflowPunct/>
        <w:topLinePunct w:val="0"/>
        <w:autoSpaceDE w:val="0"/>
        <w:autoSpaceDN w:val="0"/>
        <w:bidi w:val="0"/>
        <w:adjustRightInd w:val="0"/>
        <w:snapToGrid w:val="0"/>
        <w:spacing w:before="22" w:line="360" w:lineRule="auto"/>
        <w:ind w:left="431"/>
        <w:rPr>
          <w:rFonts w:ascii="宋体" w:hAnsi="宋体" w:eastAsia="宋体" w:cs="宋体"/>
          <w:color w:val="auto"/>
          <w:highlight w:val="none"/>
          <w:lang w:eastAsia="zh-CN"/>
        </w:rPr>
      </w:pPr>
      <w:r>
        <w:rPr>
          <w:rFonts w:ascii="宋体" w:hAnsi="宋体" w:eastAsia="宋体" w:cs="宋体"/>
          <w:color w:val="auto"/>
          <w:highlight w:val="none"/>
          <w:lang w:eastAsia="zh-CN"/>
        </w:rPr>
        <w:t>从办理完毕注册登记手续</w:t>
      </w:r>
      <w:r>
        <w:rPr>
          <w:rFonts w:hint="eastAsia" w:ascii="宋体" w:hAnsi="宋体" w:eastAsia="宋体" w:cs="宋体"/>
          <w:color w:val="auto"/>
          <w:highlight w:val="none"/>
          <w:lang w:eastAsia="zh-CN"/>
        </w:rPr>
        <w:t>至</w:t>
      </w:r>
      <w:r>
        <w:rPr>
          <w:rFonts w:ascii="宋体" w:hAnsi="宋体" w:eastAsia="宋体" w:cs="宋体"/>
          <w:color w:val="auto"/>
          <w:highlight w:val="none"/>
          <w:lang w:eastAsia="zh-CN"/>
        </w:rPr>
        <w:t>国家强制报废</w:t>
      </w:r>
      <w:r>
        <w:rPr>
          <w:rFonts w:ascii="宋体" w:hAnsi="宋体" w:eastAsia="宋体" w:cs="宋体"/>
          <w:color w:val="auto"/>
          <w:spacing w:val="-1"/>
          <w:highlight w:val="none"/>
          <w:lang w:eastAsia="zh-CN"/>
        </w:rPr>
        <w:t>标准之前</w:t>
      </w:r>
      <w:r>
        <w:rPr>
          <w:rFonts w:hint="eastAsia" w:ascii="宋体" w:hAnsi="宋体" w:eastAsia="宋体" w:cs="宋体"/>
          <w:color w:val="auto"/>
          <w:spacing w:val="-1"/>
          <w:highlight w:val="none"/>
          <w:lang w:eastAsia="zh-CN"/>
        </w:rPr>
        <w:t>在用的摩托车，含二轮摩托车、正三轮载客摩托车、正三轮载货摩托车、侧三轮摩托车；其他根据其车辆结构特征，按照车身尺寸、乘坐人数、总质量、内燃机排量、驱动电机功率、最大设计车速等参数相应确定为摩托车的参照本标准执行，包括且不限于两轮越野摩托车、两轮跑道赛车、两轮公路赛车、两轮越野赛车、两轮拉力赛车、特种两轮摩托车、边三轮赛车、特种边三轮摩托车等。</w:t>
      </w:r>
    </w:p>
    <w:p w14:paraId="29283048">
      <w:pPr>
        <w:keepNext w:val="0"/>
        <w:keepLines w:val="0"/>
        <w:pageBreakBefore w:val="0"/>
        <w:wordWrap/>
        <w:overflowPunct/>
        <w:topLinePunct w:val="0"/>
        <w:autoSpaceDE w:val="0"/>
        <w:autoSpaceDN w:val="0"/>
        <w:bidi w:val="0"/>
        <w:adjustRightInd w:val="0"/>
        <w:snapToGrid w:val="0"/>
        <w:spacing w:before="47" w:line="360" w:lineRule="auto"/>
        <w:ind w:left="4"/>
        <w:rPr>
          <w:rFonts w:hint="eastAsia" w:ascii="宋体" w:hAnsi="宋体" w:eastAsia="宋体" w:cs="宋体"/>
          <w:color w:val="auto"/>
          <w:sz w:val="21"/>
          <w:szCs w:val="21"/>
          <w:highlight w:val="none"/>
          <w:shd w:val="clear" w:color="auto" w:fill="FFFFFF"/>
        </w:rPr>
      </w:pPr>
      <w:r>
        <w:rPr>
          <w:rFonts w:hint="eastAsia" w:ascii="宋体" w:hAnsi="宋体" w:eastAsia="宋体" w:cs="宋体"/>
          <w:b/>
          <w:bCs/>
          <w:color w:val="auto"/>
          <w:spacing w:val="10"/>
          <w:sz w:val="21"/>
          <w:szCs w:val="21"/>
          <w:highlight w:val="none"/>
        </w:rPr>
        <w:t>3.2</w:t>
      </w:r>
      <w:r>
        <w:rPr>
          <w:rFonts w:hint="eastAsia" w:ascii="宋体" w:hAnsi="宋体" w:eastAsia="宋体" w:cs="宋体"/>
          <w:b/>
          <w:bCs/>
          <w:color w:val="auto"/>
          <w:spacing w:val="10"/>
          <w:sz w:val="21"/>
          <w:szCs w:val="21"/>
          <w:highlight w:val="none"/>
          <w:lang w:val="en-US" w:eastAsia="zh-CN"/>
        </w:rPr>
        <w:t xml:space="preserve"> </w:t>
      </w:r>
      <w:r>
        <w:rPr>
          <w:rFonts w:hint="eastAsia" w:ascii="宋体" w:hAnsi="宋体" w:eastAsia="宋体" w:cs="宋体"/>
          <w:b/>
          <w:bCs/>
          <w:color w:val="auto"/>
          <w:sz w:val="21"/>
          <w:szCs w:val="21"/>
          <w:highlight w:val="none"/>
        </w:rPr>
        <w:t>二手</w:t>
      </w:r>
      <w:r>
        <w:rPr>
          <w:rFonts w:hint="eastAsia" w:ascii="宋体" w:hAnsi="宋体" w:eastAsia="宋体" w:cs="宋体"/>
          <w:b/>
          <w:bCs/>
          <w:color w:val="auto"/>
          <w:sz w:val="21"/>
          <w:szCs w:val="21"/>
          <w:highlight w:val="none"/>
          <w:lang w:eastAsia="zh-CN"/>
        </w:rPr>
        <w:t>摩托</w:t>
      </w:r>
      <w:r>
        <w:rPr>
          <w:rFonts w:hint="eastAsia" w:ascii="宋体" w:hAnsi="宋体" w:eastAsia="宋体" w:cs="宋体"/>
          <w:b/>
          <w:bCs/>
          <w:color w:val="auto"/>
          <w:sz w:val="21"/>
          <w:szCs w:val="21"/>
          <w:highlight w:val="none"/>
        </w:rPr>
        <w:t>车</w:t>
      </w:r>
      <w:r>
        <w:rPr>
          <w:rFonts w:hint="eastAsia" w:ascii="宋体" w:hAnsi="宋体" w:eastAsia="宋体" w:cs="宋体"/>
          <w:b/>
          <w:bCs/>
          <w:color w:val="auto"/>
          <w:sz w:val="21"/>
          <w:szCs w:val="21"/>
          <w:highlight w:val="none"/>
          <w:lang w:eastAsia="zh-CN"/>
        </w:rPr>
        <w:t>技术状况</w:t>
      </w:r>
      <w:r>
        <w:rPr>
          <w:rFonts w:hint="eastAsia" w:ascii="宋体" w:hAnsi="宋体" w:eastAsia="宋体" w:cs="宋体"/>
          <w:b/>
          <w:bCs/>
          <w:color w:val="auto"/>
          <w:sz w:val="21"/>
          <w:szCs w:val="21"/>
          <w:highlight w:val="none"/>
          <w:lang w:val="en-US" w:eastAsia="zh-CN"/>
        </w:rPr>
        <w:t xml:space="preserve">鉴定 </w:t>
      </w:r>
      <w:r>
        <w:rPr>
          <w:rFonts w:hint="eastAsia" w:ascii="宋体" w:hAnsi="宋体" w:eastAsia="宋体" w:cs="宋体"/>
          <w:b/>
          <w:bCs/>
          <w:color w:val="auto"/>
          <w:spacing w:val="-2"/>
          <w:sz w:val="21"/>
          <w:szCs w:val="21"/>
          <w:highlight w:val="none"/>
        </w:rPr>
        <w:t>used</w:t>
      </w:r>
      <w:r>
        <w:rPr>
          <w:rFonts w:hint="eastAsia" w:ascii="宋体" w:hAnsi="宋体" w:eastAsia="宋体" w:cs="宋体"/>
          <w:b/>
          <w:bCs/>
          <w:color w:val="auto"/>
          <w:spacing w:val="13"/>
          <w:sz w:val="21"/>
          <w:szCs w:val="21"/>
          <w:highlight w:val="none"/>
        </w:rPr>
        <w:t xml:space="preserve"> </w:t>
      </w:r>
      <w:r>
        <w:rPr>
          <w:rFonts w:hint="eastAsia" w:ascii="宋体" w:hAnsi="宋体" w:eastAsia="宋体" w:cs="宋体"/>
          <w:b/>
          <w:bCs/>
          <w:color w:val="auto"/>
          <w:sz w:val="21"/>
          <w:szCs w:val="21"/>
          <w:highlight w:val="none"/>
          <w:shd w:val="clear" w:color="auto" w:fill="FFFFFF"/>
        </w:rPr>
        <w:t xml:space="preserve"> motorcycle technology status</w:t>
      </w:r>
    </w:p>
    <w:p w14:paraId="2B609B93">
      <w:pPr>
        <w:keepNext w:val="0"/>
        <w:keepLines w:val="0"/>
        <w:pageBreakBefore w:val="0"/>
        <w:wordWrap/>
        <w:overflowPunct/>
        <w:topLinePunct w:val="0"/>
        <w:autoSpaceDE w:val="0"/>
        <w:autoSpaceDN w:val="0"/>
        <w:bidi w:val="0"/>
        <w:adjustRightInd w:val="0"/>
        <w:snapToGrid w:val="0"/>
        <w:spacing w:before="47" w:line="360" w:lineRule="auto"/>
        <w:ind w:left="4" w:firstLine="420"/>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对二手摩托车的技术状况进行专业检测、鉴定，对其技术状况和存在缺陷进行真实、客观披露的作业过程。</w:t>
      </w:r>
    </w:p>
    <w:p w14:paraId="6EBC3567">
      <w:pPr>
        <w:keepNext w:val="0"/>
        <w:keepLines w:val="0"/>
        <w:pageBreakBefore w:val="0"/>
        <w:wordWrap/>
        <w:overflowPunct/>
        <w:topLinePunct w:val="0"/>
        <w:autoSpaceDE w:val="0"/>
        <w:autoSpaceDN w:val="0"/>
        <w:bidi w:val="0"/>
        <w:adjustRightInd w:val="0"/>
        <w:snapToGrid w:val="0"/>
        <w:spacing w:before="47" w:line="360" w:lineRule="auto"/>
        <w:rPr>
          <w:rFonts w:hint="eastAsia" w:ascii="宋体" w:hAnsi="宋体" w:eastAsia="宋体" w:cs="宋体"/>
          <w:b/>
          <w:bCs/>
          <w:color w:val="auto"/>
          <w:sz w:val="21"/>
          <w:szCs w:val="21"/>
          <w:highlight w:val="none"/>
          <w:shd w:val="clear" w:color="auto" w:fill="FFFFFF"/>
          <w:lang w:val="en-US" w:eastAsia="zh-CN"/>
        </w:rPr>
      </w:pPr>
      <w:r>
        <w:rPr>
          <w:rFonts w:hint="eastAsia" w:ascii="宋体" w:hAnsi="宋体" w:eastAsia="宋体" w:cs="宋体"/>
          <w:b/>
          <w:bCs/>
          <w:color w:val="auto"/>
          <w:sz w:val="21"/>
          <w:szCs w:val="21"/>
          <w:highlight w:val="none"/>
          <w:shd w:val="clear" w:color="auto" w:fill="FFFFFF"/>
          <w:lang w:val="en-US" w:eastAsia="zh-CN"/>
        </w:rPr>
        <w:t>3.3二手摩托车鉴定评估</w:t>
      </w:r>
    </w:p>
    <w:p w14:paraId="3024AFE0">
      <w:pPr>
        <w:keepNext w:val="0"/>
        <w:keepLines w:val="0"/>
        <w:pageBreakBefore w:val="0"/>
        <w:wordWrap/>
        <w:overflowPunct/>
        <w:topLinePunct w:val="0"/>
        <w:autoSpaceDE w:val="0"/>
        <w:autoSpaceDN w:val="0"/>
        <w:bidi w:val="0"/>
        <w:adjustRightInd w:val="0"/>
        <w:snapToGrid w:val="0"/>
        <w:spacing w:before="47" w:line="360" w:lineRule="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 xml:space="preserve">    对二手摩托车的技术状况进行检测、鉴定，确定其在某一时点市场价值的过程。</w:t>
      </w:r>
    </w:p>
    <w:p w14:paraId="6132C66F">
      <w:pPr>
        <w:pStyle w:val="3"/>
        <w:keepNext w:val="0"/>
        <w:keepLines w:val="0"/>
        <w:pageBreakBefore w:val="0"/>
        <w:wordWrap/>
        <w:overflowPunct/>
        <w:topLinePunct w:val="0"/>
        <w:autoSpaceDE w:val="0"/>
        <w:autoSpaceDN w:val="0"/>
        <w:bidi w:val="0"/>
        <w:adjustRightInd w:val="0"/>
        <w:snapToGrid w:val="0"/>
        <w:spacing w:before="20" w:line="360" w:lineRule="auto"/>
        <w:ind w:right="64"/>
        <w:rPr>
          <w:rFonts w:hint="eastAsia" w:cs="黑体"/>
          <w:color w:val="auto"/>
          <w:spacing w:val="2"/>
          <w:sz w:val="21"/>
          <w:szCs w:val="21"/>
          <w:highlight w:val="none"/>
          <w:lang w:val="en-US" w:eastAsia="zh-CN"/>
        </w:rPr>
      </w:pPr>
    </w:p>
    <w:p w14:paraId="42FE5935">
      <w:pPr>
        <w:pStyle w:val="3"/>
        <w:keepNext w:val="0"/>
        <w:keepLines w:val="0"/>
        <w:pageBreakBefore w:val="0"/>
        <w:wordWrap/>
        <w:overflowPunct/>
        <w:topLinePunct w:val="0"/>
        <w:autoSpaceDE w:val="0"/>
        <w:autoSpaceDN w:val="0"/>
        <w:bidi w:val="0"/>
        <w:adjustRightInd w:val="0"/>
        <w:snapToGrid w:val="0"/>
        <w:spacing w:before="20" w:line="360" w:lineRule="auto"/>
        <w:ind w:right="64"/>
        <w:rPr>
          <w:rFonts w:hint="default" w:ascii="黑体" w:hAnsi="黑体" w:eastAsia="黑体" w:cs="黑体"/>
          <w:color w:val="auto"/>
          <w:spacing w:val="2"/>
          <w:sz w:val="21"/>
          <w:szCs w:val="21"/>
          <w:highlight w:val="none"/>
          <w:lang w:val="en-US" w:eastAsia="zh-CN"/>
        </w:rPr>
      </w:pPr>
      <w:r>
        <w:rPr>
          <w:rFonts w:hint="eastAsia" w:cs="黑体"/>
          <w:color w:val="auto"/>
          <w:spacing w:val="2"/>
          <w:sz w:val="21"/>
          <w:szCs w:val="21"/>
          <w:highlight w:val="none"/>
          <w:lang w:val="en-US" w:eastAsia="zh-CN"/>
        </w:rPr>
        <w:t>4  鉴定评估机构的要求</w:t>
      </w:r>
    </w:p>
    <w:p w14:paraId="4B40E7E3">
      <w:pPr>
        <w:pStyle w:val="3"/>
        <w:keepNext w:val="0"/>
        <w:keepLines w:val="0"/>
        <w:pageBreakBefore w:val="0"/>
        <w:wordWrap/>
        <w:overflowPunct/>
        <w:topLinePunct w:val="0"/>
        <w:autoSpaceDE w:val="0"/>
        <w:autoSpaceDN w:val="0"/>
        <w:bidi w:val="0"/>
        <w:adjustRightInd w:val="0"/>
        <w:snapToGrid w:val="0"/>
        <w:spacing w:before="20" w:line="360" w:lineRule="auto"/>
        <w:ind w:right="64"/>
        <w:rPr>
          <w:rFonts w:hint="eastAsia" w:ascii="黑体" w:hAnsi="黑体" w:eastAsia="黑体" w:cs="黑体"/>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4.1  经营场地</w:t>
      </w:r>
    </w:p>
    <w:p w14:paraId="2478B2C2">
      <w:pPr>
        <w:pStyle w:val="3"/>
        <w:keepNext w:val="0"/>
        <w:keepLines w:val="0"/>
        <w:pageBreakBefore w:val="0"/>
        <w:wordWrap/>
        <w:overflowPunct/>
        <w:topLinePunct w:val="0"/>
        <w:autoSpaceDE w:val="0"/>
        <w:autoSpaceDN w:val="0"/>
        <w:bidi w:val="0"/>
        <w:adjustRightInd w:val="0"/>
        <w:snapToGrid w:val="0"/>
        <w:spacing w:before="20" w:line="360" w:lineRule="auto"/>
        <w:ind w:right="64"/>
        <w:rPr>
          <w:rFonts w:hint="default" w:ascii="黑体" w:hAnsi="黑体" w:eastAsia="黑体" w:cs="黑体"/>
          <w:color w:val="auto"/>
          <w:spacing w:val="2"/>
          <w:sz w:val="21"/>
          <w:szCs w:val="21"/>
          <w:highlight w:val="none"/>
          <w:lang w:val="en-US" w:eastAsia="zh-CN"/>
        </w:rPr>
      </w:pPr>
      <w:r>
        <w:rPr>
          <w:rFonts w:hint="eastAsia" w:cs="黑体"/>
          <w:color w:val="auto"/>
          <w:spacing w:val="2"/>
          <w:sz w:val="21"/>
          <w:szCs w:val="21"/>
          <w:highlight w:val="none"/>
          <w:lang w:val="en-US" w:eastAsia="zh-CN"/>
        </w:rPr>
        <w:t xml:space="preserve">     </w:t>
      </w:r>
      <w:r>
        <w:rPr>
          <w:rFonts w:ascii="宋体" w:hAnsi="宋体" w:eastAsia="宋体" w:cs="宋体"/>
          <w:color w:val="auto"/>
          <w:spacing w:val="-3"/>
          <w:sz w:val="21"/>
          <w:highlight w:val="none"/>
        </w:rPr>
        <w:t>经营面积不少于</w:t>
      </w:r>
      <w:r>
        <w:rPr>
          <w:rFonts w:hint="eastAsia" w:ascii="宋体" w:hAnsi="宋体" w:eastAsia="宋体" w:cs="宋体"/>
          <w:color w:val="auto"/>
          <w:sz w:val="21"/>
          <w:highlight w:val="none"/>
        </w:rPr>
        <w:t>100</w:t>
      </w:r>
      <w:r>
        <w:rPr>
          <w:rFonts w:ascii="宋体" w:hAnsi="宋体" w:eastAsia="宋体" w:cs="宋体"/>
          <w:color w:val="auto"/>
          <w:sz w:val="21"/>
          <w:highlight w:val="none"/>
        </w:rPr>
        <w:t>m</w:t>
      </w:r>
      <w:r>
        <w:rPr>
          <w:rFonts w:ascii="宋体" w:hAnsi="宋体" w:eastAsia="宋体" w:cs="宋体"/>
          <w:color w:val="auto"/>
          <w:position w:val="10"/>
          <w:sz w:val="11"/>
          <w:szCs w:val="11"/>
          <w:highlight w:val="none"/>
        </w:rPr>
        <w:t>2</w:t>
      </w:r>
      <w:r>
        <w:rPr>
          <w:rFonts w:hint="eastAsia" w:ascii="宋体" w:hAnsi="宋体" w:eastAsia="宋体" w:cs="宋体"/>
          <w:color w:val="auto"/>
          <w:spacing w:val="-3"/>
          <w:sz w:val="21"/>
          <w:highlight w:val="none"/>
        </w:rPr>
        <w:t>，</w:t>
      </w:r>
      <w:r>
        <w:rPr>
          <w:rFonts w:ascii="宋体" w:hAnsi="宋体" w:eastAsia="宋体" w:cs="宋体"/>
          <w:color w:val="auto"/>
          <w:spacing w:val="-3"/>
          <w:sz w:val="21"/>
          <w:highlight w:val="none"/>
        </w:rPr>
        <w:t>有非露天的客户接待区、检测评估区、设备存储区等功能区。</w:t>
      </w:r>
    </w:p>
    <w:p w14:paraId="5B7D6399">
      <w:pPr>
        <w:pStyle w:val="3"/>
        <w:keepNext w:val="0"/>
        <w:keepLines w:val="0"/>
        <w:pageBreakBefore w:val="0"/>
        <w:wordWrap/>
        <w:overflowPunct/>
        <w:topLinePunct w:val="0"/>
        <w:autoSpaceDE w:val="0"/>
        <w:autoSpaceDN w:val="0"/>
        <w:bidi w:val="0"/>
        <w:adjustRightInd w:val="0"/>
        <w:snapToGrid w:val="0"/>
        <w:spacing w:before="20" w:line="360" w:lineRule="auto"/>
        <w:ind w:right="64"/>
        <w:rPr>
          <w:color w:val="auto"/>
          <w:spacing w:val="2"/>
          <w:sz w:val="21"/>
          <w:szCs w:val="21"/>
          <w:highlight w:val="none"/>
          <w:lang w:eastAsia="zh-CN"/>
        </w:rPr>
      </w:pPr>
      <w:r>
        <w:rPr>
          <w:rFonts w:hint="eastAsia" w:ascii="宋体" w:hAnsi="宋体" w:eastAsia="宋体" w:cs="宋体"/>
          <w:b/>
          <w:bCs/>
          <w:color w:val="auto"/>
          <w:spacing w:val="2"/>
          <w:sz w:val="21"/>
          <w:szCs w:val="21"/>
          <w:highlight w:val="none"/>
          <w:lang w:eastAsia="zh-CN"/>
        </w:rPr>
        <w:t>4.</w:t>
      </w:r>
      <w:r>
        <w:rPr>
          <w:rFonts w:hint="eastAsia" w:ascii="宋体" w:hAnsi="宋体" w:eastAsia="宋体" w:cs="宋体"/>
          <w:b/>
          <w:bCs/>
          <w:color w:val="auto"/>
          <w:spacing w:val="2"/>
          <w:sz w:val="21"/>
          <w:szCs w:val="21"/>
          <w:highlight w:val="none"/>
          <w:lang w:val="en-US" w:eastAsia="zh-CN"/>
        </w:rPr>
        <w:t>2</w:t>
      </w:r>
      <w:r>
        <w:rPr>
          <w:rFonts w:hint="eastAsia" w:ascii="宋体" w:hAnsi="宋体" w:eastAsia="宋体" w:cs="宋体"/>
          <w:b/>
          <w:bCs/>
          <w:color w:val="auto"/>
          <w:spacing w:val="2"/>
          <w:sz w:val="21"/>
          <w:szCs w:val="21"/>
          <w:highlight w:val="none"/>
          <w:lang w:eastAsia="zh-CN"/>
        </w:rPr>
        <w:t xml:space="preserve">  机构及人员</w:t>
      </w:r>
      <w:r>
        <w:rPr>
          <w:rFonts w:hint="eastAsia" w:ascii="宋体" w:hAnsi="宋体" w:eastAsia="宋体" w:cs="宋体"/>
          <w:b/>
          <w:bCs/>
          <w:color w:val="auto"/>
          <w:spacing w:val="2"/>
          <w:sz w:val="21"/>
          <w:szCs w:val="21"/>
          <w:highlight w:val="none"/>
          <w:lang w:val="en-US" w:eastAsia="zh-CN"/>
        </w:rPr>
        <w:t>资质</w:t>
      </w:r>
      <w:r>
        <w:rPr>
          <w:rFonts w:hint="eastAsia" w:ascii="宋体" w:hAnsi="宋体" w:eastAsia="宋体" w:cs="宋体"/>
          <w:b/>
          <w:bCs/>
          <w:color w:val="auto"/>
          <w:spacing w:val="2"/>
          <w:sz w:val="21"/>
          <w:szCs w:val="21"/>
          <w:highlight w:val="none"/>
          <w:lang w:eastAsia="zh-CN"/>
        </w:rPr>
        <w:t>要求</w:t>
      </w:r>
    </w:p>
    <w:p w14:paraId="649525D1">
      <w:pPr>
        <w:pStyle w:val="3"/>
        <w:keepNext w:val="0"/>
        <w:keepLines w:val="0"/>
        <w:pageBreakBefore w:val="0"/>
        <w:wordWrap/>
        <w:overflowPunct/>
        <w:topLinePunct w:val="0"/>
        <w:autoSpaceDE w:val="0"/>
        <w:autoSpaceDN w:val="0"/>
        <w:bidi w:val="0"/>
        <w:adjustRightInd w:val="0"/>
        <w:snapToGrid w:val="0"/>
        <w:spacing w:before="20" w:line="360" w:lineRule="auto"/>
        <w:ind w:right="64"/>
        <w:rPr>
          <w:rFonts w:ascii="宋体" w:hAnsi="宋体" w:eastAsia="宋体" w:cs="宋体"/>
          <w:color w:val="auto"/>
          <w:spacing w:val="-1"/>
          <w:sz w:val="21"/>
          <w:szCs w:val="21"/>
          <w:highlight w:val="none"/>
          <w:lang w:eastAsia="zh-CN"/>
        </w:rPr>
      </w:pPr>
      <w:r>
        <w:rPr>
          <w:rFonts w:ascii="宋体" w:hAnsi="宋体" w:eastAsia="宋体" w:cs="宋体"/>
          <w:color w:val="auto"/>
          <w:spacing w:val="-1"/>
          <w:sz w:val="21"/>
          <w:szCs w:val="21"/>
          <w:highlight w:val="none"/>
          <w:lang w:eastAsia="zh-CN"/>
        </w:rPr>
        <w:t>4.</w:t>
      </w:r>
      <w:r>
        <w:rPr>
          <w:rFonts w:hint="eastAsia" w:ascii="宋体" w:hAnsi="宋体" w:eastAsia="宋体" w:cs="宋体"/>
          <w:color w:val="auto"/>
          <w:spacing w:val="-1"/>
          <w:sz w:val="21"/>
          <w:szCs w:val="21"/>
          <w:highlight w:val="none"/>
          <w:lang w:val="en-US" w:eastAsia="zh-CN"/>
        </w:rPr>
        <w:t>2</w:t>
      </w:r>
      <w:r>
        <w:rPr>
          <w:rFonts w:ascii="宋体" w:hAnsi="宋体" w:eastAsia="宋体" w:cs="宋体"/>
          <w:color w:val="auto"/>
          <w:spacing w:val="-1"/>
          <w:sz w:val="21"/>
          <w:szCs w:val="21"/>
          <w:highlight w:val="none"/>
          <w:lang w:eastAsia="zh-CN"/>
        </w:rPr>
        <w:t>.1 从事二手</w:t>
      </w:r>
      <w:r>
        <w:rPr>
          <w:rFonts w:hint="eastAsia" w:ascii="宋体" w:hAnsi="宋体" w:eastAsia="宋体" w:cs="宋体"/>
          <w:color w:val="auto"/>
          <w:spacing w:val="-1"/>
          <w:sz w:val="21"/>
          <w:szCs w:val="21"/>
          <w:highlight w:val="none"/>
          <w:lang w:eastAsia="zh-CN"/>
        </w:rPr>
        <w:t>摩托车</w:t>
      </w:r>
      <w:r>
        <w:rPr>
          <w:rFonts w:ascii="宋体" w:hAnsi="宋体" w:eastAsia="宋体" w:cs="宋体"/>
          <w:color w:val="auto"/>
          <w:spacing w:val="-1"/>
          <w:sz w:val="21"/>
          <w:szCs w:val="21"/>
          <w:highlight w:val="none"/>
          <w:lang w:eastAsia="zh-CN"/>
        </w:rPr>
        <w:t>鉴定评估机构应取得</w:t>
      </w:r>
      <w:r>
        <w:rPr>
          <w:rFonts w:hint="eastAsia" w:ascii="宋体" w:hAnsi="宋体" w:eastAsia="宋体" w:cs="宋体"/>
          <w:color w:val="auto"/>
          <w:spacing w:val="-1"/>
          <w:sz w:val="21"/>
          <w:szCs w:val="21"/>
          <w:highlight w:val="none"/>
          <w:lang w:eastAsia="zh-CN"/>
        </w:rPr>
        <w:t>包含机动车或摩托车鉴定评估</w:t>
      </w:r>
      <w:r>
        <w:rPr>
          <w:rFonts w:ascii="宋体" w:hAnsi="宋体" w:eastAsia="宋体" w:cs="宋体"/>
          <w:color w:val="auto"/>
          <w:spacing w:val="-1"/>
          <w:sz w:val="21"/>
          <w:szCs w:val="21"/>
          <w:highlight w:val="none"/>
          <w:lang w:eastAsia="zh-CN"/>
        </w:rPr>
        <w:t>业务范围内</w:t>
      </w:r>
      <w:r>
        <w:rPr>
          <w:rFonts w:hint="eastAsia" w:ascii="宋体" w:hAnsi="宋体" w:eastAsia="宋体" w:cs="宋体"/>
          <w:color w:val="auto"/>
          <w:spacing w:val="-1"/>
          <w:sz w:val="21"/>
          <w:szCs w:val="21"/>
          <w:highlight w:val="none"/>
          <w:lang w:eastAsia="zh-CN"/>
        </w:rPr>
        <w:t>的</w:t>
      </w:r>
      <w:r>
        <w:rPr>
          <w:rFonts w:ascii="宋体" w:hAnsi="宋体" w:eastAsia="宋体" w:cs="宋体"/>
          <w:color w:val="auto"/>
          <w:spacing w:val="-1"/>
          <w:sz w:val="21"/>
          <w:szCs w:val="21"/>
          <w:highlight w:val="none"/>
          <w:lang w:eastAsia="zh-CN"/>
        </w:rPr>
        <w:t>经营资质、营业执照等相关资质。</w:t>
      </w:r>
    </w:p>
    <w:p w14:paraId="459E7DF1">
      <w:pPr>
        <w:pStyle w:val="3"/>
        <w:keepNext w:val="0"/>
        <w:keepLines w:val="0"/>
        <w:pageBreakBefore w:val="0"/>
        <w:wordWrap/>
        <w:overflowPunct/>
        <w:topLinePunct w:val="0"/>
        <w:autoSpaceDE w:val="0"/>
        <w:autoSpaceDN w:val="0"/>
        <w:bidi w:val="0"/>
        <w:adjustRightInd w:val="0"/>
        <w:snapToGrid w:val="0"/>
        <w:spacing w:before="20" w:line="360" w:lineRule="auto"/>
        <w:ind w:right="64"/>
        <w:rPr>
          <w:rFonts w:ascii="宋体" w:hAnsi="宋体" w:eastAsia="宋体" w:cs="宋体"/>
          <w:color w:val="auto"/>
          <w:spacing w:val="-1"/>
          <w:sz w:val="21"/>
          <w:szCs w:val="21"/>
          <w:highlight w:val="none"/>
          <w:lang w:eastAsia="zh-CN"/>
        </w:rPr>
      </w:pPr>
      <w:r>
        <w:rPr>
          <w:rFonts w:ascii="宋体" w:hAnsi="宋体" w:eastAsia="宋体" w:cs="宋体"/>
          <w:color w:val="auto"/>
          <w:spacing w:val="-1"/>
          <w:sz w:val="21"/>
          <w:szCs w:val="21"/>
          <w:highlight w:val="none"/>
          <w:lang w:eastAsia="zh-CN"/>
        </w:rPr>
        <w:t>4.</w:t>
      </w:r>
      <w:r>
        <w:rPr>
          <w:rFonts w:hint="eastAsia" w:ascii="宋体" w:hAnsi="宋体" w:eastAsia="宋体" w:cs="宋体"/>
          <w:color w:val="auto"/>
          <w:spacing w:val="-1"/>
          <w:sz w:val="21"/>
          <w:szCs w:val="21"/>
          <w:highlight w:val="none"/>
          <w:lang w:val="en-US" w:eastAsia="zh-CN"/>
        </w:rPr>
        <w:t>2</w:t>
      </w:r>
      <w:r>
        <w:rPr>
          <w:rFonts w:ascii="宋体" w:hAnsi="宋体" w:eastAsia="宋体" w:cs="宋体"/>
          <w:color w:val="auto"/>
          <w:spacing w:val="-1"/>
          <w:sz w:val="21"/>
          <w:szCs w:val="21"/>
          <w:highlight w:val="none"/>
          <w:lang w:eastAsia="zh-CN"/>
        </w:rPr>
        <w:t xml:space="preserve">.2 </w:t>
      </w:r>
      <w:r>
        <w:rPr>
          <w:rFonts w:hint="eastAsia" w:ascii="宋体" w:hAnsi="宋体" w:eastAsia="宋体" w:cs="宋体"/>
          <w:color w:val="auto"/>
          <w:spacing w:val="-1"/>
          <w:sz w:val="21"/>
          <w:szCs w:val="21"/>
          <w:highlight w:val="none"/>
          <w:lang w:eastAsia="zh-CN"/>
        </w:rPr>
        <w:t>机构</w:t>
      </w:r>
      <w:r>
        <w:rPr>
          <w:rFonts w:ascii="宋体" w:hAnsi="宋体" w:eastAsia="宋体" w:cs="宋体"/>
          <w:color w:val="auto"/>
          <w:spacing w:val="-1"/>
          <w:sz w:val="21"/>
          <w:szCs w:val="21"/>
          <w:highlight w:val="none"/>
          <w:lang w:eastAsia="zh-CN"/>
        </w:rPr>
        <w:t>应具备3名以上</w:t>
      </w:r>
      <w:r>
        <w:rPr>
          <w:rFonts w:hint="eastAsia" w:ascii="宋体" w:hAnsi="宋体" w:eastAsia="宋体" w:cs="宋体"/>
          <w:color w:val="auto"/>
          <w:spacing w:val="-1"/>
          <w:sz w:val="21"/>
          <w:szCs w:val="21"/>
          <w:highlight w:val="none"/>
          <w:lang w:eastAsia="zh-CN"/>
        </w:rPr>
        <w:t>经过摩托车鉴定评估专项技能培训的</w:t>
      </w:r>
      <w:r>
        <w:rPr>
          <w:rFonts w:ascii="宋体" w:hAnsi="宋体" w:eastAsia="宋体" w:cs="宋体"/>
          <w:color w:val="auto"/>
          <w:spacing w:val="-1"/>
          <w:sz w:val="21"/>
          <w:szCs w:val="21"/>
          <w:highlight w:val="none"/>
          <w:lang w:eastAsia="zh-CN"/>
        </w:rPr>
        <w:t>机动车鉴定评估师，</w:t>
      </w:r>
      <w:r>
        <w:rPr>
          <w:rFonts w:hint="eastAsia" w:ascii="宋体" w:hAnsi="宋体" w:eastAsia="宋体" w:cs="宋体"/>
          <w:color w:val="auto"/>
          <w:spacing w:val="-1"/>
          <w:sz w:val="21"/>
          <w:szCs w:val="21"/>
          <w:highlight w:val="none"/>
          <w:lang w:eastAsia="zh-CN"/>
        </w:rPr>
        <w:t>其中</w:t>
      </w:r>
      <w:r>
        <w:rPr>
          <w:rFonts w:ascii="宋体" w:hAnsi="宋体" w:eastAsia="宋体" w:cs="宋体"/>
          <w:color w:val="auto"/>
          <w:spacing w:val="-1"/>
          <w:sz w:val="21"/>
          <w:szCs w:val="21"/>
          <w:highlight w:val="none"/>
          <w:lang w:eastAsia="zh-CN"/>
        </w:rPr>
        <w:t>1名以上高级机动车鉴定评估师。</w:t>
      </w:r>
    </w:p>
    <w:p w14:paraId="446ECDF3">
      <w:pPr>
        <w:pStyle w:val="3"/>
        <w:keepNext w:val="0"/>
        <w:keepLines w:val="0"/>
        <w:pageBreakBefore w:val="0"/>
        <w:wordWrap/>
        <w:overflowPunct/>
        <w:topLinePunct w:val="0"/>
        <w:autoSpaceDE w:val="0"/>
        <w:autoSpaceDN w:val="0"/>
        <w:bidi w:val="0"/>
        <w:adjustRightInd w:val="0"/>
        <w:snapToGrid w:val="0"/>
        <w:spacing w:before="20" w:line="360" w:lineRule="auto"/>
        <w:ind w:right="64"/>
        <w:rPr>
          <w:rFonts w:ascii="宋体" w:hAnsi="宋体" w:eastAsia="宋体" w:cs="宋体"/>
          <w:color w:val="auto"/>
          <w:spacing w:val="3"/>
          <w:sz w:val="21"/>
          <w:szCs w:val="21"/>
          <w:highlight w:val="none"/>
          <w:lang w:eastAsia="zh-CN"/>
        </w:rPr>
      </w:pPr>
      <w:r>
        <w:rPr>
          <w:rFonts w:hint="eastAsia" w:ascii="宋体" w:hAnsi="宋体" w:eastAsia="宋体" w:cs="宋体"/>
          <w:color w:val="auto"/>
          <w:spacing w:val="-1"/>
          <w:sz w:val="21"/>
          <w:szCs w:val="21"/>
          <w:highlight w:val="none"/>
          <w:lang w:eastAsia="zh-CN"/>
        </w:rPr>
        <w:t>4.</w:t>
      </w:r>
      <w:r>
        <w:rPr>
          <w:rFonts w:hint="eastAsia" w:ascii="宋体" w:hAnsi="宋体" w:eastAsia="宋体" w:cs="宋体"/>
          <w:color w:val="auto"/>
          <w:spacing w:val="-1"/>
          <w:sz w:val="21"/>
          <w:szCs w:val="21"/>
          <w:highlight w:val="none"/>
          <w:lang w:val="en-US" w:eastAsia="zh-CN"/>
        </w:rPr>
        <w:t>2</w:t>
      </w:r>
      <w:r>
        <w:rPr>
          <w:rFonts w:hint="eastAsia" w:ascii="宋体" w:hAnsi="宋体" w:eastAsia="宋体" w:cs="宋体"/>
          <w:color w:val="auto"/>
          <w:spacing w:val="-1"/>
          <w:sz w:val="21"/>
          <w:szCs w:val="21"/>
          <w:highlight w:val="none"/>
          <w:lang w:eastAsia="zh-CN"/>
        </w:rPr>
        <w:t>.3 从事技术类摩托车鉴定评估的机构，需</w:t>
      </w:r>
      <w:r>
        <w:rPr>
          <w:rFonts w:ascii="宋体" w:hAnsi="宋体" w:eastAsia="宋体" w:cs="宋体"/>
          <w:color w:val="auto"/>
          <w:spacing w:val="-3"/>
          <w:sz w:val="21"/>
          <w:szCs w:val="21"/>
          <w:highlight w:val="none"/>
          <w:lang w:eastAsia="zh-CN"/>
        </w:rPr>
        <w:t>具备</w:t>
      </w:r>
      <w:r>
        <w:rPr>
          <w:rFonts w:hint="eastAsia" w:ascii="宋体" w:hAnsi="宋体" w:eastAsia="宋体" w:cs="宋体"/>
          <w:color w:val="auto"/>
          <w:spacing w:val="-3"/>
          <w:sz w:val="21"/>
          <w:szCs w:val="21"/>
          <w:highlight w:val="none"/>
          <w:lang w:eastAsia="zh-CN"/>
        </w:rPr>
        <w:t>摩托车维修工等相关资质</w:t>
      </w:r>
      <w:r>
        <w:rPr>
          <w:rFonts w:ascii="宋体" w:hAnsi="宋体" w:eastAsia="宋体" w:cs="宋体"/>
          <w:color w:val="auto"/>
          <w:spacing w:val="-3"/>
          <w:sz w:val="21"/>
          <w:szCs w:val="21"/>
          <w:highlight w:val="none"/>
          <w:lang w:eastAsia="zh-CN"/>
        </w:rPr>
        <w:t>。</w:t>
      </w:r>
    </w:p>
    <w:p w14:paraId="4BA69DFD">
      <w:pPr>
        <w:pStyle w:val="3"/>
        <w:keepNext w:val="0"/>
        <w:keepLines w:val="0"/>
        <w:pageBreakBefore w:val="0"/>
        <w:wordWrap/>
        <w:overflowPunct/>
        <w:topLinePunct w:val="0"/>
        <w:autoSpaceDE w:val="0"/>
        <w:autoSpaceDN w:val="0"/>
        <w:bidi w:val="0"/>
        <w:adjustRightInd w:val="0"/>
        <w:snapToGrid w:val="0"/>
        <w:spacing w:before="20" w:line="360" w:lineRule="auto"/>
        <w:ind w:right="64"/>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1"/>
          <w:sz w:val="21"/>
          <w:szCs w:val="21"/>
          <w:highlight w:val="none"/>
          <w:lang w:eastAsia="zh-CN"/>
        </w:rPr>
        <w:t>4.</w:t>
      </w:r>
      <w:r>
        <w:rPr>
          <w:rFonts w:hint="eastAsia" w:ascii="宋体" w:hAnsi="宋体" w:eastAsia="宋体" w:cs="宋体"/>
          <w:color w:val="auto"/>
          <w:spacing w:val="-1"/>
          <w:sz w:val="21"/>
          <w:szCs w:val="21"/>
          <w:highlight w:val="none"/>
          <w:lang w:val="en-US" w:eastAsia="zh-CN"/>
        </w:rPr>
        <w:t>2</w:t>
      </w:r>
      <w:r>
        <w:rPr>
          <w:rFonts w:hint="eastAsia" w:ascii="宋体" w:hAnsi="宋体" w:eastAsia="宋体" w:cs="宋体"/>
          <w:color w:val="auto"/>
          <w:spacing w:val="-1"/>
          <w:sz w:val="21"/>
          <w:szCs w:val="21"/>
          <w:highlight w:val="none"/>
          <w:lang w:eastAsia="zh-CN"/>
        </w:rPr>
        <w:t>.4 机构应取得行业管理部门或行业协会相应机构和人员</w:t>
      </w:r>
      <w:r>
        <w:rPr>
          <w:rFonts w:hint="eastAsia" w:ascii="宋体" w:hAnsi="宋体" w:eastAsia="宋体" w:cs="宋体"/>
          <w:color w:val="auto"/>
          <w:spacing w:val="-1"/>
          <w:sz w:val="21"/>
          <w:szCs w:val="21"/>
          <w:highlight w:val="none"/>
          <w:lang w:val="en-US" w:eastAsia="zh-CN"/>
        </w:rPr>
        <w:t>执业资质</w:t>
      </w:r>
      <w:r>
        <w:rPr>
          <w:rFonts w:hint="eastAsia" w:ascii="宋体" w:hAnsi="宋体" w:eastAsia="宋体" w:cs="宋体"/>
          <w:color w:val="auto"/>
          <w:spacing w:val="-1"/>
          <w:sz w:val="21"/>
          <w:szCs w:val="21"/>
          <w:highlight w:val="none"/>
          <w:lang w:eastAsia="zh-CN"/>
        </w:rPr>
        <w:t>备案</w:t>
      </w:r>
      <w:r>
        <w:rPr>
          <w:rFonts w:hint="eastAsia" w:ascii="宋体" w:hAnsi="宋体" w:eastAsia="宋体" w:cs="宋体"/>
          <w:color w:val="auto"/>
          <w:spacing w:val="-1"/>
          <w:sz w:val="21"/>
          <w:szCs w:val="21"/>
          <w:highlight w:val="none"/>
          <w:lang w:val="en-US" w:eastAsia="zh-CN"/>
        </w:rPr>
        <w:t>登记</w:t>
      </w:r>
      <w:r>
        <w:rPr>
          <w:rFonts w:hint="eastAsia" w:ascii="宋体" w:hAnsi="宋体" w:eastAsia="宋体" w:cs="宋体"/>
          <w:color w:val="auto"/>
          <w:spacing w:val="-1"/>
          <w:sz w:val="21"/>
          <w:szCs w:val="21"/>
          <w:highlight w:val="none"/>
          <w:lang w:eastAsia="zh-CN"/>
        </w:rPr>
        <w:t>。</w:t>
      </w:r>
    </w:p>
    <w:p w14:paraId="41590DDE">
      <w:pPr>
        <w:pStyle w:val="3"/>
        <w:keepNext w:val="0"/>
        <w:keepLines w:val="0"/>
        <w:pageBreakBefore w:val="0"/>
        <w:wordWrap/>
        <w:overflowPunct/>
        <w:topLinePunct w:val="0"/>
        <w:autoSpaceDE w:val="0"/>
        <w:autoSpaceDN w:val="0"/>
        <w:bidi w:val="0"/>
        <w:adjustRightInd w:val="0"/>
        <w:snapToGrid w:val="0"/>
        <w:spacing w:before="136" w:line="360" w:lineRule="auto"/>
        <w:ind w:right="6870"/>
        <w:rPr>
          <w:color w:val="auto"/>
          <w:sz w:val="21"/>
          <w:szCs w:val="21"/>
          <w:highlight w:val="none"/>
          <w:lang w:eastAsia="zh-CN"/>
        </w:rPr>
      </w:pPr>
      <w:r>
        <w:rPr>
          <w:rFonts w:hint="eastAsia" w:ascii="宋体" w:hAnsi="宋体" w:eastAsia="宋体" w:cs="宋体"/>
          <w:b/>
          <w:bCs/>
          <w:color w:val="auto"/>
          <w:spacing w:val="-1"/>
          <w:position w:val="1"/>
          <w:sz w:val="21"/>
          <w:szCs w:val="21"/>
          <w:highlight w:val="none"/>
          <w:lang w:eastAsia="zh-CN"/>
        </w:rPr>
        <w:t>4.3</w:t>
      </w:r>
      <w:r>
        <w:rPr>
          <w:rFonts w:hint="eastAsia" w:ascii="宋体" w:hAnsi="宋体" w:eastAsia="宋体" w:cs="宋体"/>
          <w:b/>
          <w:bCs/>
          <w:color w:val="auto"/>
          <w:spacing w:val="15"/>
          <w:position w:val="1"/>
          <w:sz w:val="21"/>
          <w:szCs w:val="21"/>
          <w:highlight w:val="none"/>
          <w:lang w:eastAsia="zh-CN"/>
        </w:rPr>
        <w:t xml:space="preserve">  </w:t>
      </w:r>
      <w:r>
        <w:rPr>
          <w:rFonts w:hint="eastAsia" w:ascii="宋体" w:hAnsi="宋体" w:eastAsia="宋体" w:cs="宋体"/>
          <w:b/>
          <w:bCs/>
          <w:color w:val="auto"/>
          <w:spacing w:val="-1"/>
          <w:position w:val="-1"/>
          <w:sz w:val="21"/>
          <w:szCs w:val="21"/>
          <w:highlight w:val="none"/>
          <w:lang w:eastAsia="zh-CN"/>
        </w:rPr>
        <w:t>设施设备</w:t>
      </w:r>
    </w:p>
    <w:p w14:paraId="2C8B5773">
      <w:pPr>
        <w:pStyle w:val="3"/>
        <w:keepNext w:val="0"/>
        <w:keepLines w:val="0"/>
        <w:pageBreakBefore w:val="0"/>
        <w:wordWrap/>
        <w:overflowPunct/>
        <w:topLinePunct w:val="0"/>
        <w:autoSpaceDE w:val="0"/>
        <w:autoSpaceDN w:val="0"/>
        <w:bidi w:val="0"/>
        <w:adjustRightInd w:val="0"/>
        <w:snapToGrid w:val="0"/>
        <w:spacing w:before="37" w:line="360" w:lineRule="auto"/>
        <w:ind w:left="3"/>
        <w:rPr>
          <w:rFonts w:ascii="宋体" w:hAnsi="宋体" w:eastAsia="宋体" w:cs="宋体"/>
          <w:color w:val="auto"/>
          <w:spacing w:val="-1"/>
          <w:sz w:val="21"/>
          <w:szCs w:val="21"/>
          <w:highlight w:val="none"/>
          <w:lang w:eastAsia="zh-CN"/>
        </w:rPr>
      </w:pPr>
      <w:r>
        <w:rPr>
          <w:color w:val="auto"/>
          <w:spacing w:val="-1"/>
          <w:sz w:val="21"/>
          <w:szCs w:val="21"/>
          <w:highlight w:val="none"/>
          <w:lang w:eastAsia="zh-CN"/>
        </w:rPr>
        <w:t>4.</w:t>
      </w:r>
      <w:r>
        <w:rPr>
          <w:rFonts w:hint="eastAsia"/>
          <w:color w:val="auto"/>
          <w:spacing w:val="-1"/>
          <w:sz w:val="21"/>
          <w:szCs w:val="21"/>
          <w:highlight w:val="none"/>
          <w:lang w:eastAsia="zh-CN"/>
        </w:rPr>
        <w:t>3</w:t>
      </w:r>
      <w:r>
        <w:rPr>
          <w:color w:val="auto"/>
          <w:spacing w:val="-1"/>
          <w:sz w:val="21"/>
          <w:szCs w:val="21"/>
          <w:highlight w:val="none"/>
          <w:lang w:eastAsia="zh-CN"/>
        </w:rPr>
        <w:t xml:space="preserve">.1  </w:t>
      </w:r>
      <w:r>
        <w:rPr>
          <w:rFonts w:ascii="宋体" w:hAnsi="宋体" w:eastAsia="宋体" w:cs="宋体"/>
          <w:color w:val="auto"/>
          <w:spacing w:val="-1"/>
          <w:sz w:val="21"/>
          <w:szCs w:val="21"/>
          <w:highlight w:val="none"/>
          <w:lang w:eastAsia="zh-CN"/>
        </w:rPr>
        <w:t>从事二手</w:t>
      </w:r>
      <w:r>
        <w:rPr>
          <w:rFonts w:hint="eastAsia" w:ascii="宋体" w:hAnsi="宋体" w:eastAsia="宋体" w:cs="宋体"/>
          <w:color w:val="auto"/>
          <w:spacing w:val="-1"/>
          <w:sz w:val="21"/>
          <w:szCs w:val="21"/>
          <w:highlight w:val="none"/>
          <w:lang w:eastAsia="zh-CN"/>
        </w:rPr>
        <w:t>摩托车</w:t>
      </w:r>
      <w:r>
        <w:rPr>
          <w:rFonts w:ascii="宋体" w:hAnsi="宋体" w:eastAsia="宋体" w:cs="宋体"/>
          <w:color w:val="auto"/>
          <w:spacing w:val="-1"/>
          <w:sz w:val="21"/>
          <w:szCs w:val="21"/>
          <w:highlight w:val="none"/>
          <w:lang w:eastAsia="zh-CN"/>
        </w:rPr>
        <w:t>鉴定评估机构</w:t>
      </w:r>
      <w:r>
        <w:rPr>
          <w:rFonts w:hint="eastAsia" w:ascii="宋体" w:hAnsi="宋体" w:eastAsia="宋体" w:cs="宋体"/>
          <w:color w:val="auto"/>
          <w:spacing w:val="-1"/>
          <w:sz w:val="21"/>
          <w:szCs w:val="21"/>
          <w:highlight w:val="none"/>
          <w:lang w:eastAsia="zh-CN"/>
        </w:rPr>
        <w:t>应具备</w:t>
      </w:r>
      <w:r>
        <w:rPr>
          <w:rFonts w:hint="eastAsia" w:ascii="宋体" w:hAnsi="宋体" w:eastAsia="宋体" w:cs="宋体"/>
          <w:color w:val="auto"/>
          <w:spacing w:val="-1"/>
          <w:sz w:val="21"/>
          <w:szCs w:val="21"/>
          <w:highlight w:val="none"/>
          <w:lang w:val="en-US" w:eastAsia="zh-CN"/>
        </w:rPr>
        <w:t>电脑检测</w:t>
      </w:r>
      <w:r>
        <w:rPr>
          <w:rFonts w:hint="eastAsia" w:ascii="宋体" w:hAnsi="宋体" w:eastAsia="宋体" w:cs="宋体"/>
          <w:color w:val="auto"/>
          <w:spacing w:val="-1"/>
          <w:sz w:val="21"/>
          <w:szCs w:val="21"/>
          <w:highlight w:val="none"/>
          <w:lang w:eastAsia="zh-CN"/>
        </w:rPr>
        <w:t>诊断仪、摩托车专用举升机、专用拆装工具、机修工具、轮胎</w:t>
      </w:r>
      <w:r>
        <w:rPr>
          <w:rFonts w:hint="eastAsia" w:ascii="宋体" w:hAnsi="宋体" w:eastAsia="宋体" w:cs="宋体"/>
          <w:color w:val="auto"/>
          <w:spacing w:val="-1"/>
          <w:sz w:val="21"/>
          <w:szCs w:val="21"/>
          <w:highlight w:val="none"/>
          <w:lang w:val="en-US" w:eastAsia="zh-CN"/>
        </w:rPr>
        <w:t>检测修理</w:t>
      </w:r>
      <w:r>
        <w:rPr>
          <w:rFonts w:hint="eastAsia" w:ascii="宋体" w:hAnsi="宋体" w:eastAsia="宋体" w:cs="宋体"/>
          <w:color w:val="auto"/>
          <w:spacing w:val="-1"/>
          <w:sz w:val="21"/>
          <w:szCs w:val="21"/>
          <w:highlight w:val="none"/>
          <w:lang w:eastAsia="zh-CN"/>
        </w:rPr>
        <w:t>工具、电池检测工具、尾气检测设备、</w:t>
      </w:r>
      <w:r>
        <w:rPr>
          <w:rFonts w:hint="eastAsia" w:ascii="宋体" w:hAnsi="宋体" w:eastAsia="宋体" w:cs="宋体"/>
          <w:color w:val="auto"/>
          <w:spacing w:val="-1"/>
          <w:sz w:val="21"/>
          <w:szCs w:val="21"/>
          <w:highlight w:val="none"/>
          <w:lang w:val="en-US" w:eastAsia="zh-CN"/>
        </w:rPr>
        <w:t>漆膜</w:t>
      </w:r>
      <w:r>
        <w:rPr>
          <w:rFonts w:hint="eastAsia" w:ascii="宋体" w:hAnsi="宋体" w:eastAsia="宋体" w:cs="宋体"/>
          <w:color w:val="auto"/>
          <w:spacing w:val="-1"/>
          <w:sz w:val="21"/>
          <w:szCs w:val="21"/>
          <w:highlight w:val="none"/>
          <w:lang w:eastAsia="zh-CN"/>
        </w:rPr>
        <w:t>检测工具等</w:t>
      </w:r>
      <w:r>
        <w:rPr>
          <w:rFonts w:hint="eastAsia" w:ascii="宋体" w:hAnsi="宋体" w:eastAsia="宋体" w:cs="宋体"/>
          <w:color w:val="auto"/>
          <w:spacing w:val="-1"/>
          <w:sz w:val="21"/>
          <w:szCs w:val="21"/>
          <w:highlight w:val="none"/>
          <w:lang w:val="en-US" w:eastAsia="zh-CN"/>
        </w:rPr>
        <w:t>相关专项工具</w:t>
      </w:r>
      <w:r>
        <w:rPr>
          <w:rFonts w:hint="eastAsia" w:ascii="宋体" w:hAnsi="宋体" w:eastAsia="宋体" w:cs="宋体"/>
          <w:color w:val="auto"/>
          <w:spacing w:val="-1"/>
          <w:sz w:val="21"/>
          <w:szCs w:val="21"/>
          <w:highlight w:val="none"/>
          <w:lang w:eastAsia="zh-CN"/>
        </w:rPr>
        <w:t>设备。</w:t>
      </w:r>
    </w:p>
    <w:p w14:paraId="7552C0A0">
      <w:pPr>
        <w:pStyle w:val="3"/>
        <w:keepNext w:val="0"/>
        <w:keepLines w:val="0"/>
        <w:pageBreakBefore w:val="0"/>
        <w:wordWrap/>
        <w:overflowPunct/>
        <w:topLinePunct w:val="0"/>
        <w:autoSpaceDE w:val="0"/>
        <w:autoSpaceDN w:val="0"/>
        <w:bidi w:val="0"/>
        <w:adjustRightInd w:val="0"/>
        <w:snapToGrid w:val="0"/>
        <w:spacing w:before="38" w:line="360" w:lineRule="auto"/>
        <w:ind w:left="3"/>
        <w:rPr>
          <w:rFonts w:ascii="宋体" w:hAnsi="宋体" w:eastAsia="宋体" w:cs="宋体"/>
          <w:color w:val="auto"/>
          <w:sz w:val="21"/>
          <w:szCs w:val="21"/>
          <w:highlight w:val="none"/>
          <w:lang w:eastAsia="zh-CN"/>
        </w:rPr>
      </w:pPr>
      <w:r>
        <w:rPr>
          <w:color w:val="auto"/>
          <w:sz w:val="21"/>
          <w:szCs w:val="21"/>
          <w:highlight w:val="none"/>
          <w:lang w:eastAsia="zh-CN"/>
        </w:rPr>
        <w:t>4.</w:t>
      </w:r>
      <w:r>
        <w:rPr>
          <w:rFonts w:hint="eastAsia"/>
          <w:color w:val="auto"/>
          <w:sz w:val="21"/>
          <w:szCs w:val="21"/>
          <w:highlight w:val="none"/>
          <w:lang w:eastAsia="zh-CN"/>
        </w:rPr>
        <w:t>3</w:t>
      </w:r>
      <w:r>
        <w:rPr>
          <w:color w:val="auto"/>
          <w:sz w:val="21"/>
          <w:szCs w:val="21"/>
          <w:highlight w:val="none"/>
          <w:lang w:eastAsia="zh-CN"/>
        </w:rPr>
        <w:t>.</w:t>
      </w:r>
      <w:r>
        <w:rPr>
          <w:rFonts w:hint="eastAsia"/>
          <w:color w:val="auto"/>
          <w:sz w:val="21"/>
          <w:szCs w:val="21"/>
          <w:highlight w:val="none"/>
          <w:lang w:eastAsia="zh-CN"/>
        </w:rPr>
        <w:t>2</w:t>
      </w:r>
      <w:r>
        <w:rPr>
          <w:color w:val="auto"/>
          <w:sz w:val="21"/>
          <w:szCs w:val="21"/>
          <w:highlight w:val="none"/>
          <w:lang w:eastAsia="zh-CN"/>
        </w:rPr>
        <w:t xml:space="preserve">  </w:t>
      </w:r>
      <w:r>
        <w:rPr>
          <w:rFonts w:ascii="宋体" w:hAnsi="宋体" w:eastAsia="宋体" w:cs="宋体"/>
          <w:color w:val="auto"/>
          <w:sz w:val="21"/>
          <w:szCs w:val="21"/>
          <w:highlight w:val="none"/>
          <w:lang w:eastAsia="zh-CN"/>
        </w:rPr>
        <w:t>具有电脑</w:t>
      </w:r>
      <w:r>
        <w:rPr>
          <w:rFonts w:hint="eastAsia" w:ascii="宋体" w:hAnsi="宋体" w:eastAsia="宋体" w:cs="宋体"/>
          <w:color w:val="auto"/>
          <w:sz w:val="21"/>
          <w:szCs w:val="21"/>
          <w:highlight w:val="none"/>
          <w:lang w:eastAsia="zh-CN"/>
        </w:rPr>
        <w:t>、相机、执法记录仪、档案管理</w:t>
      </w:r>
      <w:r>
        <w:rPr>
          <w:rFonts w:ascii="宋体" w:hAnsi="宋体" w:eastAsia="宋体" w:cs="宋体"/>
          <w:color w:val="auto"/>
          <w:sz w:val="21"/>
          <w:szCs w:val="21"/>
          <w:highlight w:val="none"/>
          <w:lang w:eastAsia="zh-CN"/>
        </w:rPr>
        <w:t>等办公设施。</w:t>
      </w:r>
    </w:p>
    <w:p w14:paraId="57422474">
      <w:pPr>
        <w:pStyle w:val="3"/>
        <w:keepNext w:val="0"/>
        <w:keepLines w:val="0"/>
        <w:pageBreakBefore w:val="0"/>
        <w:wordWrap/>
        <w:overflowPunct/>
        <w:topLinePunct w:val="0"/>
        <w:autoSpaceDE w:val="0"/>
        <w:autoSpaceDN w:val="0"/>
        <w:bidi w:val="0"/>
        <w:adjustRightInd w:val="0"/>
        <w:snapToGrid w:val="0"/>
        <w:spacing w:before="22" w:line="360" w:lineRule="auto"/>
        <w:ind w:left="3"/>
        <w:rPr>
          <w:rFonts w:ascii="宋体" w:hAnsi="宋体" w:eastAsia="宋体" w:cs="宋体"/>
          <w:color w:val="auto"/>
          <w:spacing w:val="-1"/>
          <w:sz w:val="21"/>
          <w:szCs w:val="21"/>
          <w:highlight w:val="none"/>
          <w:lang w:eastAsia="zh-CN"/>
        </w:rPr>
      </w:pPr>
      <w:r>
        <w:rPr>
          <w:color w:val="auto"/>
          <w:spacing w:val="-1"/>
          <w:sz w:val="21"/>
          <w:szCs w:val="21"/>
          <w:highlight w:val="none"/>
          <w:lang w:eastAsia="zh-CN"/>
        </w:rPr>
        <w:t>4.</w:t>
      </w:r>
      <w:r>
        <w:rPr>
          <w:rFonts w:hint="eastAsia"/>
          <w:color w:val="auto"/>
          <w:spacing w:val="-1"/>
          <w:sz w:val="21"/>
          <w:szCs w:val="21"/>
          <w:highlight w:val="none"/>
          <w:lang w:eastAsia="zh-CN"/>
        </w:rPr>
        <w:t>3</w:t>
      </w:r>
      <w:r>
        <w:rPr>
          <w:color w:val="auto"/>
          <w:spacing w:val="-1"/>
          <w:sz w:val="21"/>
          <w:szCs w:val="21"/>
          <w:highlight w:val="none"/>
          <w:lang w:eastAsia="zh-CN"/>
        </w:rPr>
        <w:t>.</w:t>
      </w:r>
      <w:r>
        <w:rPr>
          <w:rFonts w:hint="eastAsia"/>
          <w:color w:val="auto"/>
          <w:spacing w:val="-1"/>
          <w:sz w:val="21"/>
          <w:szCs w:val="21"/>
          <w:highlight w:val="none"/>
          <w:lang w:eastAsia="zh-CN"/>
        </w:rPr>
        <w:t>3</w:t>
      </w:r>
      <w:r>
        <w:rPr>
          <w:color w:val="auto"/>
          <w:spacing w:val="-1"/>
          <w:sz w:val="21"/>
          <w:szCs w:val="21"/>
          <w:highlight w:val="none"/>
          <w:lang w:eastAsia="zh-CN"/>
        </w:rPr>
        <w:t xml:space="preserve">  </w:t>
      </w:r>
      <w:r>
        <w:rPr>
          <w:rFonts w:ascii="Helvetica" w:hAnsi="Helvetica" w:eastAsia="宋体" w:cs="Helvetica"/>
          <w:snapToGrid/>
          <w:color w:val="auto"/>
          <w:sz w:val="21"/>
          <w:szCs w:val="21"/>
          <w:highlight w:val="none"/>
          <w:lang w:eastAsia="zh-CN"/>
        </w:rPr>
        <w:t>应具备</w:t>
      </w:r>
      <w:r>
        <w:rPr>
          <w:rFonts w:hint="eastAsia" w:ascii="Helvetica" w:hAnsi="Helvetica" w:eastAsia="宋体" w:cs="Helvetica"/>
          <w:snapToGrid/>
          <w:color w:val="auto"/>
          <w:sz w:val="21"/>
          <w:szCs w:val="21"/>
          <w:highlight w:val="none"/>
          <w:lang w:eastAsia="zh-CN"/>
        </w:rPr>
        <w:t>工作人员需要的</w:t>
      </w:r>
      <w:r>
        <w:rPr>
          <w:rFonts w:hint="eastAsia" w:ascii="Helvetica" w:hAnsi="Helvetica" w:eastAsia="宋体" w:cs="Helvetica"/>
          <w:snapToGrid/>
          <w:color w:val="auto"/>
          <w:sz w:val="21"/>
          <w:szCs w:val="21"/>
          <w:highlight w:val="none"/>
          <w:lang w:val="en-US" w:eastAsia="zh-CN"/>
        </w:rPr>
        <w:t>护目镜等</w:t>
      </w:r>
      <w:r>
        <w:rPr>
          <w:rFonts w:ascii="Helvetica" w:hAnsi="Helvetica" w:eastAsia="宋体" w:cs="Helvetica"/>
          <w:snapToGrid/>
          <w:color w:val="auto"/>
          <w:sz w:val="21"/>
          <w:szCs w:val="21"/>
          <w:highlight w:val="none"/>
          <w:lang w:eastAsia="zh-CN"/>
        </w:rPr>
        <w:t>个人安全防护设备</w:t>
      </w:r>
      <w:r>
        <w:rPr>
          <w:rFonts w:hint="eastAsia" w:ascii="Helvetica" w:hAnsi="Helvetica" w:eastAsia="宋体" w:cs="Helvetica"/>
          <w:snapToGrid/>
          <w:color w:val="auto"/>
          <w:sz w:val="21"/>
          <w:szCs w:val="21"/>
          <w:highlight w:val="none"/>
          <w:lang w:eastAsia="zh-CN"/>
        </w:rPr>
        <w:t>，</w:t>
      </w:r>
      <w:r>
        <w:rPr>
          <w:rFonts w:ascii="宋体" w:hAnsi="宋体" w:eastAsia="宋体" w:cs="宋体"/>
          <w:color w:val="auto"/>
          <w:spacing w:val="-1"/>
          <w:sz w:val="21"/>
          <w:szCs w:val="21"/>
          <w:highlight w:val="none"/>
          <w:lang w:eastAsia="zh-CN"/>
        </w:rPr>
        <w:t>具备符合国家有关规定的消防设施。</w:t>
      </w:r>
    </w:p>
    <w:p w14:paraId="0C1BE07B">
      <w:pPr>
        <w:pStyle w:val="3"/>
        <w:keepNext w:val="0"/>
        <w:keepLines w:val="0"/>
        <w:pageBreakBefore w:val="0"/>
        <w:wordWrap/>
        <w:overflowPunct/>
        <w:topLinePunct w:val="0"/>
        <w:autoSpaceDE w:val="0"/>
        <w:autoSpaceDN w:val="0"/>
        <w:bidi w:val="0"/>
        <w:adjustRightInd w:val="0"/>
        <w:snapToGrid w:val="0"/>
        <w:spacing w:before="20" w:line="360" w:lineRule="auto"/>
        <w:ind w:right="3457"/>
        <w:rPr>
          <w:rFonts w:ascii="宋体" w:hAnsi="宋体" w:eastAsia="宋体" w:cs="宋体"/>
          <w:color w:val="auto"/>
          <w:spacing w:val="-1"/>
          <w:sz w:val="21"/>
          <w:szCs w:val="21"/>
          <w:highlight w:val="none"/>
          <w:lang w:eastAsia="zh-CN"/>
        </w:rPr>
      </w:pPr>
    </w:p>
    <w:p w14:paraId="43CF3154">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360" w:lineRule="auto"/>
        <w:textAlignment w:val="auto"/>
        <w:rPr>
          <w:rFonts w:ascii="Helvetica" w:hAnsi="Helvetica" w:eastAsia="宋体" w:cs="Helvetica"/>
          <w:b/>
          <w:bCs/>
          <w:snapToGrid/>
          <w:color w:val="auto"/>
          <w:highlight w:val="none"/>
          <w:lang w:eastAsia="zh-CN"/>
        </w:rPr>
      </w:pPr>
      <w:r>
        <w:rPr>
          <w:rFonts w:hint="eastAsia" w:ascii="宋体" w:hAnsi="宋体" w:eastAsia="宋体" w:cs="宋体"/>
          <w:b/>
          <w:bCs/>
          <w:snapToGrid/>
          <w:color w:val="auto"/>
          <w:highlight w:val="none"/>
          <w:lang w:eastAsia="zh-CN"/>
        </w:rPr>
        <w:t xml:space="preserve">4.4 </w:t>
      </w:r>
      <w:r>
        <w:rPr>
          <w:rFonts w:hint="eastAsia" w:ascii="宋体" w:hAnsi="宋体" w:eastAsia="宋体" w:cs="宋体"/>
          <w:b/>
          <w:bCs/>
          <w:snapToGrid/>
          <w:color w:val="auto"/>
          <w:highlight w:val="none"/>
          <w:lang w:val="en-US" w:eastAsia="zh-CN"/>
        </w:rPr>
        <w:t xml:space="preserve"> </w:t>
      </w:r>
      <w:r>
        <w:rPr>
          <w:rFonts w:hint="eastAsia" w:ascii="宋体" w:hAnsi="宋体" w:eastAsia="宋体" w:cs="宋体"/>
          <w:b/>
          <w:bCs/>
          <w:snapToGrid/>
          <w:color w:val="auto"/>
          <w:highlight w:val="none"/>
          <w:lang w:eastAsia="zh-CN"/>
        </w:rPr>
        <w:t>经营管理</w:t>
      </w:r>
    </w:p>
    <w:p w14:paraId="37ED1861">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360" w:lineRule="auto"/>
        <w:textAlignment w:val="auto"/>
        <w:rPr>
          <w:rFonts w:ascii="Helvetica" w:hAnsi="Helvetica" w:eastAsia="宋体" w:cs="Helvetica"/>
          <w:snapToGrid/>
          <w:color w:val="auto"/>
          <w:highlight w:val="none"/>
          <w:lang w:eastAsia="zh-CN"/>
        </w:rPr>
      </w:pPr>
      <w:r>
        <w:rPr>
          <w:rFonts w:ascii="Helvetica" w:hAnsi="Helvetica" w:eastAsia="宋体" w:cs="Helvetica"/>
          <w:snapToGrid/>
          <w:color w:val="auto"/>
          <w:highlight w:val="none"/>
          <w:lang w:eastAsia="zh-CN"/>
        </w:rPr>
        <w:t>4.</w:t>
      </w:r>
      <w:r>
        <w:rPr>
          <w:rFonts w:hint="eastAsia" w:ascii="Helvetica" w:hAnsi="Helvetica" w:eastAsia="宋体" w:cs="Helvetica"/>
          <w:snapToGrid/>
          <w:color w:val="auto"/>
          <w:highlight w:val="none"/>
          <w:lang w:eastAsia="zh-CN"/>
        </w:rPr>
        <w:t>4</w:t>
      </w:r>
      <w:r>
        <w:rPr>
          <w:rFonts w:ascii="Helvetica" w:hAnsi="Helvetica" w:eastAsia="宋体" w:cs="Helvetica"/>
          <w:snapToGrid/>
          <w:color w:val="auto"/>
          <w:highlight w:val="none"/>
          <w:lang w:eastAsia="zh-CN"/>
        </w:rPr>
        <w:t xml:space="preserve">.1 </w:t>
      </w:r>
      <w:r>
        <w:rPr>
          <w:rFonts w:hint="eastAsia" w:ascii="Helvetica" w:hAnsi="Helvetica" w:eastAsia="宋体" w:cs="Helvetica"/>
          <w:snapToGrid/>
          <w:color w:val="auto"/>
          <w:highlight w:val="none"/>
          <w:lang w:val="en-US" w:eastAsia="zh-CN"/>
        </w:rPr>
        <w:t>遵守国家有关法律、法规及行业规定或行业公约，客观公正的开展</w:t>
      </w:r>
      <w:r>
        <w:rPr>
          <w:rFonts w:ascii="Helvetica" w:hAnsi="Helvetica" w:eastAsia="宋体" w:cs="Helvetica"/>
          <w:snapToGrid/>
          <w:color w:val="auto"/>
          <w:highlight w:val="none"/>
          <w:lang w:eastAsia="zh-CN"/>
        </w:rPr>
        <w:t>二手</w:t>
      </w:r>
      <w:r>
        <w:rPr>
          <w:rFonts w:hint="eastAsia" w:ascii="Helvetica" w:hAnsi="Helvetica" w:eastAsia="宋体" w:cs="Helvetica"/>
          <w:snapToGrid/>
          <w:color w:val="auto"/>
          <w:highlight w:val="none"/>
          <w:lang w:eastAsia="zh-CN"/>
        </w:rPr>
        <w:t>摩托</w:t>
      </w:r>
      <w:r>
        <w:rPr>
          <w:rFonts w:ascii="Helvetica" w:hAnsi="Helvetica" w:eastAsia="宋体" w:cs="Helvetica"/>
          <w:snapToGrid/>
          <w:color w:val="auto"/>
          <w:highlight w:val="none"/>
          <w:lang w:eastAsia="zh-CN"/>
        </w:rPr>
        <w:t>车鉴定评估业务</w:t>
      </w:r>
      <w:r>
        <w:rPr>
          <w:rFonts w:hint="eastAsia" w:ascii="Helvetica" w:hAnsi="Helvetica" w:eastAsia="宋体" w:cs="Helvetica"/>
          <w:snapToGrid/>
          <w:color w:val="auto"/>
          <w:highlight w:val="none"/>
          <w:lang w:eastAsia="zh-CN"/>
        </w:rPr>
        <w:t>，</w:t>
      </w:r>
      <w:r>
        <w:rPr>
          <w:rFonts w:hint="eastAsia" w:ascii="Helvetica" w:hAnsi="Helvetica" w:eastAsia="宋体" w:cs="Helvetica"/>
          <w:snapToGrid/>
          <w:color w:val="auto"/>
          <w:highlight w:val="none"/>
          <w:lang w:val="en-US" w:eastAsia="zh-CN"/>
        </w:rPr>
        <w:t>坚持客观、独立、公正、科学</w:t>
      </w:r>
      <w:r>
        <w:rPr>
          <w:rFonts w:ascii="Helvetica" w:hAnsi="Helvetica" w:eastAsia="宋体" w:cs="Helvetica"/>
          <w:snapToGrid/>
          <w:color w:val="auto"/>
          <w:highlight w:val="none"/>
          <w:lang w:eastAsia="zh-CN"/>
        </w:rPr>
        <w:t>操作原则，确保评估报告不受客户或第三方的影响。</w:t>
      </w:r>
    </w:p>
    <w:p w14:paraId="3A576044">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360" w:lineRule="auto"/>
        <w:textAlignment w:val="auto"/>
        <w:rPr>
          <w:rFonts w:ascii="Helvetica" w:hAnsi="Helvetica" w:eastAsia="宋体" w:cs="Helvetica"/>
          <w:snapToGrid/>
          <w:color w:val="auto"/>
          <w:highlight w:val="none"/>
          <w:lang w:eastAsia="zh-CN"/>
        </w:rPr>
      </w:pPr>
      <w:r>
        <w:rPr>
          <w:rFonts w:ascii="Helvetica" w:hAnsi="Helvetica" w:eastAsia="宋体" w:cs="Helvetica"/>
          <w:snapToGrid/>
          <w:color w:val="auto"/>
          <w:highlight w:val="none"/>
          <w:lang w:eastAsia="zh-CN"/>
        </w:rPr>
        <w:t>4.</w:t>
      </w:r>
      <w:r>
        <w:rPr>
          <w:rFonts w:hint="eastAsia" w:ascii="Helvetica" w:hAnsi="Helvetica" w:eastAsia="宋体" w:cs="Helvetica"/>
          <w:snapToGrid/>
          <w:color w:val="auto"/>
          <w:highlight w:val="none"/>
          <w:lang w:eastAsia="zh-CN"/>
        </w:rPr>
        <w:t>4</w:t>
      </w:r>
      <w:r>
        <w:rPr>
          <w:rFonts w:ascii="Helvetica" w:hAnsi="Helvetica" w:eastAsia="宋体" w:cs="Helvetica"/>
          <w:snapToGrid/>
          <w:color w:val="auto"/>
          <w:highlight w:val="none"/>
          <w:lang w:eastAsia="zh-CN"/>
        </w:rPr>
        <w:t>.2 应在</w:t>
      </w:r>
      <w:r>
        <w:rPr>
          <w:rFonts w:hint="eastAsia" w:ascii="Helvetica" w:hAnsi="Helvetica" w:eastAsia="宋体" w:cs="Helvetica"/>
          <w:snapToGrid/>
          <w:color w:val="auto"/>
          <w:highlight w:val="none"/>
          <w:lang w:val="en-US" w:eastAsia="zh-CN"/>
        </w:rPr>
        <w:t>营业场所</w:t>
      </w:r>
      <w:r>
        <w:rPr>
          <w:rFonts w:ascii="Helvetica" w:hAnsi="Helvetica" w:eastAsia="宋体" w:cs="Helvetica"/>
          <w:snapToGrid/>
          <w:color w:val="auto"/>
          <w:highlight w:val="none"/>
          <w:lang w:eastAsia="zh-CN"/>
        </w:rPr>
        <w:t>显眼位置</w:t>
      </w:r>
      <w:r>
        <w:rPr>
          <w:rFonts w:hint="eastAsia" w:ascii="Helvetica" w:hAnsi="Helvetica" w:eastAsia="宋体" w:cs="Helvetica"/>
          <w:snapToGrid/>
          <w:color w:val="auto"/>
          <w:highlight w:val="none"/>
          <w:lang w:val="en-US" w:eastAsia="zh-CN"/>
        </w:rPr>
        <w:t>悬挂</w:t>
      </w:r>
      <w:r>
        <w:rPr>
          <w:rFonts w:ascii="Helvetica" w:hAnsi="Helvetica" w:eastAsia="宋体" w:cs="Helvetica"/>
          <w:snapToGrid/>
          <w:color w:val="auto"/>
          <w:highlight w:val="none"/>
          <w:lang w:eastAsia="zh-CN"/>
        </w:rPr>
        <w:t>资质证书、营业执照</w:t>
      </w:r>
      <w:r>
        <w:rPr>
          <w:rFonts w:hint="eastAsia" w:ascii="Helvetica" w:hAnsi="Helvetica" w:eastAsia="宋体" w:cs="Helvetica"/>
          <w:snapToGrid/>
          <w:color w:val="auto"/>
          <w:highlight w:val="none"/>
          <w:lang w:val="en-US" w:eastAsia="zh-CN"/>
        </w:rPr>
        <w:t>等证照，</w:t>
      </w:r>
      <w:r>
        <w:rPr>
          <w:rFonts w:ascii="Helvetica" w:hAnsi="Helvetica" w:eastAsia="宋体" w:cs="Helvetica"/>
          <w:snapToGrid/>
          <w:color w:val="auto"/>
          <w:highlight w:val="none"/>
          <w:lang w:eastAsia="zh-CN"/>
        </w:rPr>
        <w:t>公示</w:t>
      </w:r>
      <w:r>
        <w:rPr>
          <w:rFonts w:hint="eastAsia" w:ascii="Helvetica" w:hAnsi="Helvetica" w:eastAsia="宋体" w:cs="Helvetica"/>
          <w:snapToGrid/>
          <w:color w:val="auto"/>
          <w:highlight w:val="none"/>
          <w:lang w:val="en-US" w:eastAsia="zh-CN"/>
        </w:rPr>
        <w:t>二手摩托车鉴定评估</w:t>
      </w:r>
      <w:r>
        <w:rPr>
          <w:rFonts w:ascii="Helvetica" w:hAnsi="Helvetica" w:eastAsia="宋体" w:cs="Helvetica"/>
          <w:snapToGrid/>
          <w:color w:val="auto"/>
          <w:highlight w:val="none"/>
          <w:lang w:eastAsia="zh-CN"/>
        </w:rPr>
        <w:t>评估流程和收费标准。</w:t>
      </w:r>
    </w:p>
    <w:p w14:paraId="0F15ACE2">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360" w:lineRule="auto"/>
        <w:textAlignment w:val="auto"/>
        <w:rPr>
          <w:rFonts w:hint="default" w:ascii="Helvetica" w:hAnsi="Helvetica" w:eastAsia="宋体" w:cs="Helvetica"/>
          <w:snapToGrid/>
          <w:color w:val="auto"/>
          <w:highlight w:val="none"/>
          <w:lang w:val="en-US" w:eastAsia="zh-CN"/>
        </w:rPr>
      </w:pPr>
      <w:r>
        <w:rPr>
          <w:rFonts w:ascii="Helvetica" w:hAnsi="Helvetica" w:eastAsia="宋体" w:cs="Helvetica"/>
          <w:snapToGrid/>
          <w:color w:val="auto"/>
          <w:highlight w:val="none"/>
          <w:lang w:eastAsia="zh-CN"/>
        </w:rPr>
        <w:t>4.</w:t>
      </w:r>
      <w:r>
        <w:rPr>
          <w:rFonts w:hint="eastAsia" w:ascii="Helvetica" w:hAnsi="Helvetica" w:eastAsia="宋体" w:cs="Helvetica"/>
          <w:snapToGrid/>
          <w:color w:val="auto"/>
          <w:highlight w:val="none"/>
          <w:lang w:eastAsia="zh-CN"/>
        </w:rPr>
        <w:t>4</w:t>
      </w:r>
      <w:r>
        <w:rPr>
          <w:rFonts w:ascii="Helvetica" w:hAnsi="Helvetica" w:eastAsia="宋体" w:cs="Helvetica"/>
          <w:snapToGrid/>
          <w:color w:val="auto"/>
          <w:highlight w:val="none"/>
          <w:lang w:eastAsia="zh-CN"/>
        </w:rPr>
        <w:t>.</w:t>
      </w:r>
      <w:r>
        <w:rPr>
          <w:rFonts w:hint="eastAsia" w:ascii="Helvetica" w:hAnsi="Helvetica" w:eastAsia="宋体" w:cs="Helvetica"/>
          <w:snapToGrid/>
          <w:color w:val="auto"/>
          <w:highlight w:val="none"/>
          <w:lang w:val="en-US" w:eastAsia="zh-CN"/>
        </w:rPr>
        <w:t>3 二手摩托车鉴定评估人员应严格遵守职业道德、职业操守和执业规范。</w:t>
      </w:r>
    </w:p>
    <w:p w14:paraId="3B8CAF7F">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360" w:lineRule="auto"/>
        <w:textAlignment w:val="auto"/>
        <w:rPr>
          <w:rFonts w:ascii="Helvetica" w:hAnsi="Helvetica" w:eastAsia="宋体" w:cs="Helvetica"/>
          <w:snapToGrid/>
          <w:color w:val="auto"/>
          <w:highlight w:val="none"/>
          <w:lang w:eastAsia="zh-CN"/>
        </w:rPr>
      </w:pPr>
      <w:r>
        <w:rPr>
          <w:rFonts w:ascii="Helvetica" w:hAnsi="Helvetica" w:eastAsia="宋体" w:cs="Helvetica"/>
          <w:snapToGrid/>
          <w:color w:val="auto"/>
          <w:highlight w:val="none"/>
          <w:lang w:eastAsia="zh-CN"/>
        </w:rPr>
        <w:t>4.</w:t>
      </w:r>
      <w:r>
        <w:rPr>
          <w:rFonts w:hint="eastAsia" w:ascii="Helvetica" w:hAnsi="Helvetica" w:eastAsia="宋体" w:cs="Helvetica"/>
          <w:snapToGrid/>
          <w:color w:val="auto"/>
          <w:highlight w:val="none"/>
          <w:lang w:eastAsia="zh-CN"/>
        </w:rPr>
        <w:t>4</w:t>
      </w:r>
      <w:r>
        <w:rPr>
          <w:rFonts w:ascii="Helvetica" w:hAnsi="Helvetica" w:eastAsia="宋体" w:cs="Helvetica"/>
          <w:snapToGrid/>
          <w:color w:val="auto"/>
          <w:highlight w:val="none"/>
          <w:lang w:eastAsia="zh-CN"/>
        </w:rPr>
        <w:t>.</w:t>
      </w:r>
      <w:r>
        <w:rPr>
          <w:rFonts w:hint="eastAsia" w:ascii="Helvetica" w:hAnsi="Helvetica" w:eastAsia="宋体" w:cs="Helvetica"/>
          <w:snapToGrid/>
          <w:color w:val="auto"/>
          <w:highlight w:val="none"/>
          <w:lang w:val="en-US" w:eastAsia="zh-CN"/>
        </w:rPr>
        <w:t xml:space="preserve">4 </w:t>
      </w:r>
      <w:r>
        <w:rPr>
          <w:rFonts w:ascii="Helvetica" w:hAnsi="Helvetica" w:eastAsia="宋体" w:cs="Helvetica"/>
          <w:snapToGrid/>
          <w:color w:val="auto"/>
          <w:highlight w:val="none"/>
          <w:lang w:eastAsia="zh-CN"/>
        </w:rPr>
        <w:t>建立和维护质量管理体系，</w:t>
      </w:r>
      <w:r>
        <w:rPr>
          <w:rFonts w:hint="eastAsia" w:ascii="Helvetica" w:hAnsi="Helvetica" w:eastAsia="宋体" w:cs="Helvetica"/>
          <w:snapToGrid/>
          <w:color w:val="auto"/>
          <w:highlight w:val="none"/>
          <w:lang w:val="en-US" w:eastAsia="zh-CN"/>
        </w:rPr>
        <w:t>建立健全</w:t>
      </w:r>
      <w:r>
        <w:rPr>
          <w:rFonts w:ascii="Helvetica" w:hAnsi="Helvetica" w:eastAsia="宋体" w:cs="Helvetica"/>
          <w:snapToGrid/>
          <w:color w:val="auto"/>
          <w:highlight w:val="none"/>
          <w:lang w:eastAsia="zh-CN"/>
        </w:rPr>
        <w:t>评估师和专业人员的培训考核</w:t>
      </w:r>
      <w:r>
        <w:rPr>
          <w:rFonts w:hint="eastAsia" w:ascii="Helvetica" w:hAnsi="Helvetica" w:eastAsia="宋体" w:cs="Helvetica"/>
          <w:snapToGrid/>
          <w:color w:val="auto"/>
          <w:highlight w:val="none"/>
          <w:lang w:val="en-US" w:eastAsia="zh-CN"/>
        </w:rPr>
        <w:t>制度</w:t>
      </w:r>
      <w:r>
        <w:rPr>
          <w:rFonts w:ascii="Helvetica" w:hAnsi="Helvetica" w:eastAsia="宋体" w:cs="Helvetica"/>
          <w:snapToGrid/>
          <w:color w:val="auto"/>
          <w:highlight w:val="none"/>
          <w:lang w:eastAsia="zh-CN"/>
        </w:rPr>
        <w:t>，确保</w:t>
      </w:r>
      <w:r>
        <w:rPr>
          <w:rFonts w:hint="eastAsia" w:ascii="Helvetica" w:hAnsi="Helvetica" w:eastAsia="宋体" w:cs="Helvetica"/>
          <w:snapToGrid/>
          <w:color w:val="auto"/>
          <w:highlight w:val="none"/>
          <w:lang w:val="en-US" w:eastAsia="zh-CN"/>
        </w:rPr>
        <w:t>鉴定评估人员</w:t>
      </w:r>
      <w:r>
        <w:rPr>
          <w:rFonts w:ascii="Helvetica" w:hAnsi="Helvetica" w:eastAsia="宋体" w:cs="Helvetica"/>
          <w:snapToGrid/>
          <w:color w:val="auto"/>
          <w:highlight w:val="none"/>
          <w:lang w:eastAsia="zh-CN"/>
        </w:rPr>
        <w:t>职业素质</w:t>
      </w:r>
      <w:r>
        <w:rPr>
          <w:rFonts w:hint="eastAsia" w:ascii="Helvetica" w:hAnsi="Helvetica" w:eastAsia="宋体" w:cs="Helvetica"/>
          <w:snapToGrid/>
          <w:color w:val="auto"/>
          <w:highlight w:val="none"/>
          <w:lang w:eastAsia="zh-CN"/>
        </w:rPr>
        <w:t>、</w:t>
      </w:r>
      <w:r>
        <w:rPr>
          <w:rFonts w:ascii="Helvetica" w:hAnsi="Helvetica" w:eastAsia="宋体" w:cs="Helvetica"/>
          <w:snapToGrid/>
          <w:color w:val="auto"/>
          <w:highlight w:val="none"/>
          <w:lang w:eastAsia="zh-CN"/>
        </w:rPr>
        <w:t>专业技能</w:t>
      </w:r>
      <w:r>
        <w:rPr>
          <w:rFonts w:hint="eastAsia" w:ascii="Helvetica" w:hAnsi="Helvetica" w:eastAsia="宋体" w:cs="Helvetica"/>
          <w:snapToGrid/>
          <w:color w:val="auto"/>
          <w:highlight w:val="none"/>
          <w:lang w:val="en-US" w:eastAsia="zh-CN"/>
        </w:rPr>
        <w:t>和鉴定评估工作质量</w:t>
      </w:r>
      <w:r>
        <w:rPr>
          <w:rFonts w:ascii="Helvetica" w:hAnsi="Helvetica" w:eastAsia="宋体" w:cs="Helvetica"/>
          <w:snapToGrid/>
          <w:color w:val="auto"/>
          <w:highlight w:val="none"/>
          <w:lang w:eastAsia="zh-CN"/>
        </w:rPr>
        <w:t>。</w:t>
      </w:r>
    </w:p>
    <w:p w14:paraId="00885C9A">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360" w:lineRule="auto"/>
        <w:textAlignment w:val="auto"/>
        <w:rPr>
          <w:rFonts w:hint="default" w:ascii="Helvetica" w:hAnsi="Helvetica" w:eastAsia="宋体" w:cs="Helvetica"/>
          <w:snapToGrid/>
          <w:color w:val="auto"/>
          <w:highlight w:val="none"/>
          <w:lang w:val="en-US" w:eastAsia="zh-CN"/>
        </w:rPr>
      </w:pPr>
      <w:r>
        <w:rPr>
          <w:rFonts w:ascii="Helvetica" w:hAnsi="Helvetica" w:eastAsia="宋体" w:cs="Helvetica"/>
          <w:snapToGrid/>
          <w:color w:val="auto"/>
          <w:highlight w:val="none"/>
          <w:lang w:eastAsia="zh-CN"/>
        </w:rPr>
        <w:t>4.</w:t>
      </w:r>
      <w:r>
        <w:rPr>
          <w:rFonts w:hint="eastAsia" w:ascii="Helvetica" w:hAnsi="Helvetica" w:eastAsia="宋体" w:cs="Helvetica"/>
          <w:snapToGrid/>
          <w:color w:val="auto"/>
          <w:highlight w:val="none"/>
          <w:lang w:eastAsia="zh-CN"/>
        </w:rPr>
        <w:t>4</w:t>
      </w:r>
      <w:r>
        <w:rPr>
          <w:rFonts w:ascii="Helvetica" w:hAnsi="Helvetica" w:eastAsia="宋体" w:cs="Helvetica"/>
          <w:snapToGrid/>
          <w:color w:val="auto"/>
          <w:highlight w:val="none"/>
          <w:lang w:eastAsia="zh-CN"/>
        </w:rPr>
        <w:t xml:space="preserve">.5 </w:t>
      </w:r>
      <w:r>
        <w:rPr>
          <w:rFonts w:hint="eastAsia" w:ascii="Helvetica" w:hAnsi="Helvetica" w:eastAsia="宋体" w:cs="Helvetica"/>
          <w:snapToGrid/>
          <w:color w:val="auto"/>
          <w:highlight w:val="none"/>
          <w:lang w:val="en-US" w:eastAsia="zh-CN"/>
        </w:rPr>
        <w:t>建立和完善二手摩托车鉴定评估档案制度，合理确定和管理建档内容、</w:t>
      </w:r>
      <w:r>
        <w:rPr>
          <w:rFonts w:ascii="Helvetica" w:hAnsi="Helvetica" w:eastAsia="宋体" w:cs="Helvetica"/>
          <w:snapToGrid/>
          <w:color w:val="auto"/>
          <w:highlight w:val="none"/>
          <w:lang w:eastAsia="zh-CN"/>
        </w:rPr>
        <w:t>查阅权限和保管期限</w:t>
      </w:r>
      <w:r>
        <w:rPr>
          <w:rFonts w:hint="eastAsia" w:ascii="Helvetica" w:hAnsi="Helvetica" w:eastAsia="宋体" w:cs="Helvetica"/>
          <w:snapToGrid/>
          <w:color w:val="auto"/>
          <w:highlight w:val="none"/>
          <w:lang w:eastAsia="zh-CN"/>
        </w:rPr>
        <w:t>，</w:t>
      </w:r>
      <w:r>
        <w:rPr>
          <w:rFonts w:hint="eastAsia" w:ascii="Helvetica" w:hAnsi="Helvetica" w:eastAsia="宋体" w:cs="Helvetica"/>
          <w:snapToGrid/>
          <w:color w:val="auto"/>
          <w:highlight w:val="none"/>
          <w:lang w:val="en-US" w:eastAsia="zh-CN"/>
        </w:rPr>
        <w:t>做好相关保密工作。</w:t>
      </w:r>
    </w:p>
    <w:p w14:paraId="25A2D937">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360" w:lineRule="auto"/>
        <w:textAlignment w:val="auto"/>
        <w:rPr>
          <w:rFonts w:hint="default" w:ascii="Helvetica" w:hAnsi="Helvetica" w:eastAsia="宋体" w:cs="Helvetica"/>
          <w:snapToGrid/>
          <w:color w:val="auto"/>
          <w:highlight w:val="none"/>
          <w:lang w:val="en-US" w:eastAsia="zh-CN"/>
        </w:rPr>
      </w:pPr>
      <w:r>
        <w:rPr>
          <w:rFonts w:ascii="Helvetica" w:hAnsi="Helvetica" w:eastAsia="宋体" w:cs="Helvetica"/>
          <w:snapToGrid/>
          <w:color w:val="auto"/>
          <w:highlight w:val="none"/>
          <w:lang w:eastAsia="zh-CN"/>
        </w:rPr>
        <w:t>4.</w:t>
      </w:r>
      <w:r>
        <w:rPr>
          <w:rFonts w:hint="eastAsia" w:ascii="Helvetica" w:hAnsi="Helvetica" w:eastAsia="宋体" w:cs="Helvetica"/>
          <w:snapToGrid/>
          <w:color w:val="auto"/>
          <w:highlight w:val="none"/>
          <w:lang w:eastAsia="zh-CN"/>
        </w:rPr>
        <w:t>4</w:t>
      </w:r>
      <w:r>
        <w:rPr>
          <w:rFonts w:ascii="Helvetica" w:hAnsi="Helvetica" w:eastAsia="宋体" w:cs="Helvetica"/>
          <w:snapToGrid/>
          <w:color w:val="auto"/>
          <w:highlight w:val="none"/>
          <w:lang w:eastAsia="zh-CN"/>
        </w:rPr>
        <w:t xml:space="preserve">.6 </w:t>
      </w:r>
      <w:r>
        <w:rPr>
          <w:rFonts w:hint="eastAsia" w:ascii="Helvetica" w:hAnsi="Helvetica" w:eastAsia="宋体" w:cs="Helvetica"/>
          <w:snapToGrid/>
          <w:color w:val="auto"/>
          <w:highlight w:val="none"/>
          <w:lang w:val="en-US" w:eastAsia="zh-CN"/>
        </w:rPr>
        <w:t>制定</w:t>
      </w:r>
      <w:r>
        <w:rPr>
          <w:rFonts w:ascii="Helvetica" w:hAnsi="Helvetica" w:eastAsia="宋体" w:cs="Helvetica"/>
          <w:snapToGrid/>
          <w:color w:val="auto"/>
          <w:highlight w:val="none"/>
          <w:lang w:eastAsia="zh-CN"/>
        </w:rPr>
        <w:t>安全作业</w:t>
      </w:r>
      <w:r>
        <w:rPr>
          <w:rFonts w:hint="eastAsia" w:ascii="Helvetica" w:hAnsi="Helvetica" w:eastAsia="宋体" w:cs="Helvetica"/>
          <w:snapToGrid/>
          <w:color w:val="auto"/>
          <w:highlight w:val="none"/>
          <w:lang w:val="en-US" w:eastAsia="zh-CN"/>
        </w:rPr>
        <w:t>规范</w:t>
      </w:r>
      <w:r>
        <w:rPr>
          <w:rFonts w:ascii="Helvetica" w:hAnsi="Helvetica" w:eastAsia="宋体" w:cs="Helvetica"/>
          <w:snapToGrid/>
          <w:color w:val="auto"/>
          <w:highlight w:val="none"/>
          <w:lang w:eastAsia="zh-CN"/>
        </w:rPr>
        <w:t>和应急管理制度，定期进行安全培训和检查。</w:t>
      </w:r>
    </w:p>
    <w:p w14:paraId="49111C1A">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360" w:lineRule="auto"/>
        <w:textAlignment w:val="auto"/>
        <w:rPr>
          <w:rFonts w:ascii="Helvetica" w:hAnsi="Helvetica" w:eastAsia="宋体" w:cs="Helvetica"/>
          <w:snapToGrid/>
          <w:color w:val="auto"/>
          <w:highlight w:val="none"/>
          <w:lang w:eastAsia="zh-CN"/>
        </w:rPr>
      </w:pPr>
      <w:r>
        <w:rPr>
          <w:rFonts w:ascii="Helvetica" w:hAnsi="Helvetica" w:eastAsia="宋体" w:cs="Helvetica"/>
          <w:snapToGrid/>
          <w:color w:val="auto"/>
          <w:highlight w:val="none"/>
          <w:lang w:eastAsia="zh-CN"/>
        </w:rPr>
        <w:t>4.</w:t>
      </w:r>
      <w:r>
        <w:rPr>
          <w:rFonts w:hint="eastAsia" w:ascii="Helvetica" w:hAnsi="Helvetica" w:eastAsia="宋体" w:cs="Helvetica"/>
          <w:snapToGrid/>
          <w:color w:val="auto"/>
          <w:highlight w:val="none"/>
          <w:lang w:eastAsia="zh-CN"/>
        </w:rPr>
        <w:t>4</w:t>
      </w:r>
      <w:r>
        <w:rPr>
          <w:rFonts w:ascii="Helvetica" w:hAnsi="Helvetica" w:eastAsia="宋体" w:cs="Helvetica"/>
          <w:snapToGrid/>
          <w:color w:val="auto"/>
          <w:highlight w:val="none"/>
          <w:lang w:eastAsia="zh-CN"/>
        </w:rPr>
        <w:t>.7 制定</w:t>
      </w:r>
      <w:r>
        <w:rPr>
          <w:rFonts w:hint="eastAsia" w:ascii="Helvetica" w:hAnsi="Helvetica" w:eastAsia="宋体" w:cs="Helvetica"/>
          <w:snapToGrid/>
          <w:color w:val="auto"/>
          <w:highlight w:val="none"/>
          <w:lang w:val="en-US" w:eastAsia="zh-CN"/>
        </w:rPr>
        <w:t>相应</w:t>
      </w:r>
      <w:r>
        <w:rPr>
          <w:rFonts w:ascii="Helvetica" w:hAnsi="Helvetica" w:eastAsia="宋体" w:cs="Helvetica"/>
          <w:snapToGrid/>
          <w:color w:val="auto"/>
          <w:highlight w:val="none"/>
          <w:lang w:eastAsia="zh-CN"/>
        </w:rPr>
        <w:t>设施设备</w:t>
      </w:r>
      <w:r>
        <w:rPr>
          <w:rFonts w:hint="eastAsia" w:ascii="Helvetica" w:hAnsi="Helvetica" w:eastAsia="宋体" w:cs="Helvetica"/>
          <w:snapToGrid/>
          <w:color w:val="auto"/>
          <w:highlight w:val="none"/>
          <w:lang w:val="en-US" w:eastAsia="zh-CN"/>
        </w:rPr>
        <w:t>的</w:t>
      </w:r>
      <w:r>
        <w:rPr>
          <w:rFonts w:ascii="Helvetica" w:hAnsi="Helvetica" w:eastAsia="宋体" w:cs="Helvetica"/>
          <w:snapToGrid/>
          <w:color w:val="auto"/>
          <w:highlight w:val="none"/>
          <w:lang w:eastAsia="zh-CN"/>
        </w:rPr>
        <w:t>管理制度，确保</w:t>
      </w:r>
      <w:r>
        <w:rPr>
          <w:rFonts w:hint="eastAsia" w:ascii="Helvetica" w:hAnsi="Helvetica" w:eastAsia="宋体" w:cs="Helvetica"/>
          <w:snapToGrid/>
          <w:color w:val="auto"/>
          <w:highlight w:val="none"/>
          <w:lang w:val="en-US" w:eastAsia="zh-CN"/>
        </w:rPr>
        <w:t>设施</w:t>
      </w:r>
      <w:r>
        <w:rPr>
          <w:rFonts w:ascii="Helvetica" w:hAnsi="Helvetica" w:eastAsia="宋体" w:cs="Helvetica"/>
          <w:snapToGrid/>
          <w:color w:val="auto"/>
          <w:highlight w:val="none"/>
          <w:lang w:eastAsia="zh-CN"/>
        </w:rPr>
        <w:t>设备得到妥善保管</w:t>
      </w:r>
      <w:r>
        <w:rPr>
          <w:rFonts w:hint="eastAsia" w:ascii="Helvetica" w:hAnsi="Helvetica" w:eastAsia="宋体" w:cs="Helvetica"/>
          <w:snapToGrid/>
          <w:color w:val="auto"/>
          <w:highlight w:val="none"/>
          <w:lang w:val="en-US" w:eastAsia="zh-CN"/>
        </w:rPr>
        <w:t>和定期检查与维护。</w:t>
      </w:r>
    </w:p>
    <w:p w14:paraId="1B4418FA">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360" w:lineRule="auto"/>
        <w:textAlignment w:val="auto"/>
        <w:rPr>
          <w:rFonts w:ascii="Helvetica" w:hAnsi="Helvetica" w:eastAsia="宋体" w:cs="Helvetica"/>
          <w:snapToGrid/>
          <w:color w:val="auto"/>
          <w:highlight w:val="none"/>
          <w:lang w:eastAsia="zh-CN"/>
        </w:rPr>
      </w:pPr>
      <w:r>
        <w:rPr>
          <w:rFonts w:ascii="Helvetica" w:hAnsi="Helvetica" w:eastAsia="宋体" w:cs="Helvetica"/>
          <w:snapToGrid/>
          <w:color w:val="auto"/>
          <w:highlight w:val="none"/>
          <w:lang w:eastAsia="zh-CN"/>
        </w:rPr>
        <w:t>完善鉴定评估档案制度，确保</w:t>
      </w:r>
      <w:r>
        <w:rPr>
          <w:rFonts w:hint="eastAsia" w:ascii="Helvetica" w:hAnsi="Helvetica" w:eastAsia="宋体" w:cs="Helvetica"/>
          <w:snapToGrid/>
          <w:color w:val="auto"/>
          <w:highlight w:val="none"/>
          <w:lang w:val="en-US" w:eastAsia="zh-CN"/>
        </w:rPr>
        <w:t>被鉴定评估车辆</w:t>
      </w:r>
      <w:r>
        <w:rPr>
          <w:rFonts w:ascii="Helvetica" w:hAnsi="Helvetica" w:eastAsia="宋体" w:cs="Helvetica"/>
          <w:snapToGrid/>
          <w:color w:val="auto"/>
          <w:highlight w:val="none"/>
          <w:lang w:eastAsia="zh-CN"/>
        </w:rPr>
        <w:t>有详细的档案记录，并合理管理档案内容、</w:t>
      </w:r>
    </w:p>
    <w:p w14:paraId="015941BC">
      <w:pPr>
        <w:pStyle w:val="3"/>
        <w:keepNext w:val="0"/>
        <w:keepLines w:val="0"/>
        <w:pageBreakBefore w:val="0"/>
        <w:wordWrap/>
        <w:overflowPunct/>
        <w:topLinePunct w:val="0"/>
        <w:autoSpaceDE w:val="0"/>
        <w:autoSpaceDN w:val="0"/>
        <w:bidi w:val="0"/>
        <w:adjustRightInd w:val="0"/>
        <w:snapToGrid w:val="0"/>
        <w:spacing w:before="20" w:line="360" w:lineRule="auto"/>
        <w:ind w:right="-77"/>
        <w:rPr>
          <w:rFonts w:hint="eastAsia" w:ascii="宋体" w:hAnsi="宋体" w:eastAsia="宋体" w:cs="宋体"/>
          <w:color w:val="auto"/>
          <w:spacing w:val="-1"/>
          <w:sz w:val="21"/>
          <w:szCs w:val="21"/>
          <w:highlight w:val="none"/>
          <w:lang w:eastAsia="zh-CN"/>
        </w:rPr>
      </w:pPr>
      <w:r>
        <w:rPr>
          <w:rFonts w:ascii="Helvetica" w:hAnsi="Helvetica" w:eastAsia="宋体" w:cs="Helvetica"/>
          <w:snapToGrid/>
          <w:color w:val="auto"/>
          <w:sz w:val="21"/>
          <w:szCs w:val="21"/>
          <w:highlight w:val="none"/>
          <w:lang w:eastAsia="zh-CN"/>
        </w:rPr>
        <w:t>4.</w:t>
      </w:r>
      <w:r>
        <w:rPr>
          <w:rFonts w:hint="eastAsia" w:ascii="Helvetica" w:hAnsi="Helvetica" w:eastAsia="宋体" w:cs="Helvetica"/>
          <w:snapToGrid/>
          <w:color w:val="auto"/>
          <w:sz w:val="21"/>
          <w:szCs w:val="21"/>
          <w:highlight w:val="none"/>
          <w:lang w:eastAsia="zh-CN"/>
        </w:rPr>
        <w:t>4</w:t>
      </w:r>
      <w:r>
        <w:rPr>
          <w:rFonts w:ascii="Helvetica" w:hAnsi="Helvetica" w:eastAsia="宋体" w:cs="Helvetica"/>
          <w:snapToGrid/>
          <w:color w:val="auto"/>
          <w:sz w:val="21"/>
          <w:szCs w:val="21"/>
          <w:highlight w:val="none"/>
          <w:lang w:eastAsia="zh-CN"/>
        </w:rPr>
        <w:t>.8 应严格遵守保密协议、不向无关人员透漏敏感信息。如涉及司法鉴定，确保符合司法</w:t>
      </w:r>
      <w:r>
        <w:rPr>
          <w:rFonts w:hint="eastAsia" w:ascii="Helvetica" w:hAnsi="Helvetica" w:eastAsia="宋体" w:cs="Helvetica"/>
          <w:snapToGrid/>
          <w:color w:val="auto"/>
          <w:sz w:val="21"/>
          <w:szCs w:val="21"/>
          <w:highlight w:val="none"/>
          <w:lang w:val="en-US" w:eastAsia="zh-CN"/>
        </w:rPr>
        <w:t>鉴定</w:t>
      </w:r>
      <w:r>
        <w:rPr>
          <w:rFonts w:ascii="Helvetica" w:hAnsi="Helvetica" w:eastAsia="宋体" w:cs="Helvetica"/>
          <w:snapToGrid/>
          <w:color w:val="auto"/>
          <w:sz w:val="21"/>
          <w:szCs w:val="21"/>
          <w:highlight w:val="none"/>
          <w:lang w:eastAsia="zh-CN"/>
        </w:rPr>
        <w:t>相关规定和条件。</w:t>
      </w:r>
    </w:p>
    <w:p w14:paraId="3EC5B3DF">
      <w:pPr>
        <w:pStyle w:val="3"/>
        <w:keepNext w:val="0"/>
        <w:keepLines w:val="0"/>
        <w:pageBreakBefore w:val="0"/>
        <w:wordWrap/>
        <w:overflowPunct/>
        <w:topLinePunct w:val="0"/>
        <w:autoSpaceDE w:val="0"/>
        <w:autoSpaceDN w:val="0"/>
        <w:bidi w:val="0"/>
        <w:adjustRightInd w:val="0"/>
        <w:snapToGrid w:val="0"/>
        <w:spacing w:before="260" w:line="360" w:lineRule="auto"/>
        <w:ind w:left="4"/>
        <w:rPr>
          <w:color w:val="auto"/>
          <w:spacing w:val="-1"/>
          <w:sz w:val="21"/>
          <w:szCs w:val="21"/>
          <w:highlight w:val="none"/>
          <w:lang w:eastAsia="zh-CN"/>
        </w:rPr>
      </w:pPr>
      <w:r>
        <w:rPr>
          <w:color w:val="auto"/>
          <w:spacing w:val="-1"/>
          <w:sz w:val="21"/>
          <w:szCs w:val="21"/>
          <w:highlight w:val="none"/>
          <w:lang w:eastAsia="zh-CN"/>
        </w:rPr>
        <w:t xml:space="preserve">5  </w:t>
      </w:r>
      <w:r>
        <w:rPr>
          <w:rFonts w:hint="eastAsia"/>
          <w:color w:val="auto"/>
          <w:spacing w:val="-1"/>
          <w:sz w:val="21"/>
          <w:szCs w:val="21"/>
          <w:highlight w:val="none"/>
          <w:lang w:eastAsia="zh-CN"/>
        </w:rPr>
        <w:t>二手摩托车</w:t>
      </w:r>
      <w:r>
        <w:rPr>
          <w:color w:val="auto"/>
          <w:spacing w:val="-1"/>
          <w:sz w:val="21"/>
          <w:szCs w:val="21"/>
          <w:highlight w:val="none"/>
          <w:lang w:eastAsia="zh-CN"/>
        </w:rPr>
        <w:t>鉴定评估程序</w:t>
      </w:r>
    </w:p>
    <w:p w14:paraId="5B849F6F">
      <w:pPr>
        <w:pStyle w:val="3"/>
        <w:keepNext w:val="0"/>
        <w:keepLines w:val="0"/>
        <w:pageBreakBefore w:val="0"/>
        <w:wordWrap/>
        <w:overflowPunct/>
        <w:topLinePunct w:val="0"/>
        <w:autoSpaceDE w:val="0"/>
        <w:autoSpaceDN w:val="0"/>
        <w:bidi w:val="0"/>
        <w:adjustRightInd w:val="0"/>
        <w:snapToGrid w:val="0"/>
        <w:spacing w:before="260" w:line="360" w:lineRule="auto"/>
        <w:ind w:left="4"/>
        <w:rPr>
          <w:rFonts w:hint="eastAsia" w:ascii="宋体" w:hAnsi="宋体" w:eastAsia="宋体" w:cs="宋体"/>
          <w:b/>
          <w:bCs/>
          <w:color w:val="auto"/>
          <w:spacing w:val="-1"/>
          <w:sz w:val="21"/>
          <w:szCs w:val="21"/>
          <w:highlight w:val="none"/>
          <w:lang w:eastAsia="zh-CN"/>
        </w:rPr>
      </w:pPr>
      <w:r>
        <w:rPr>
          <w:rFonts w:hint="eastAsia" w:ascii="宋体" w:hAnsi="宋体" w:eastAsia="宋体" w:cs="宋体"/>
          <w:b/>
          <w:bCs/>
          <w:color w:val="auto"/>
          <w:spacing w:val="-1"/>
          <w:position w:val="2"/>
          <w:sz w:val="21"/>
          <w:szCs w:val="21"/>
          <w:highlight w:val="none"/>
          <w:lang w:eastAsia="zh-CN"/>
        </w:rPr>
        <w:t>5.1</w:t>
      </w:r>
      <w:r>
        <w:rPr>
          <w:rFonts w:hint="eastAsia" w:ascii="宋体" w:hAnsi="宋体" w:eastAsia="宋体" w:cs="宋体"/>
          <w:b/>
          <w:bCs/>
          <w:color w:val="auto"/>
          <w:spacing w:val="10"/>
          <w:position w:val="2"/>
          <w:sz w:val="21"/>
          <w:szCs w:val="21"/>
          <w:highlight w:val="none"/>
          <w:lang w:eastAsia="zh-CN"/>
        </w:rPr>
        <w:t xml:space="preserve">  </w:t>
      </w:r>
      <w:r>
        <w:rPr>
          <w:rFonts w:hint="eastAsia" w:ascii="宋体" w:hAnsi="宋体" w:eastAsia="宋体" w:cs="宋体"/>
          <w:b/>
          <w:bCs/>
          <w:color w:val="auto"/>
          <w:spacing w:val="-1"/>
          <w:sz w:val="21"/>
          <w:szCs w:val="21"/>
          <w:highlight w:val="none"/>
          <w:lang w:eastAsia="zh-CN"/>
        </w:rPr>
        <w:t>二手摩托车鉴定评估作业流程</w:t>
      </w:r>
    </w:p>
    <w:p w14:paraId="41D406B8">
      <w:pPr>
        <w:pStyle w:val="3"/>
        <w:keepNext w:val="0"/>
        <w:keepLines w:val="0"/>
        <w:pageBreakBefore w:val="0"/>
        <w:wordWrap/>
        <w:overflowPunct/>
        <w:topLinePunct w:val="0"/>
        <w:autoSpaceDE w:val="0"/>
        <w:autoSpaceDN w:val="0"/>
        <w:bidi w:val="0"/>
        <w:adjustRightInd w:val="0"/>
        <w:snapToGrid w:val="0"/>
        <w:spacing w:before="260" w:line="360" w:lineRule="auto"/>
        <w:ind w:left="4"/>
        <w:rPr>
          <w:rFonts w:ascii="宋体" w:hAnsi="宋体" w:eastAsia="宋体" w:cs="宋体"/>
          <w:color w:val="auto"/>
          <w:spacing w:val="-2"/>
          <w:sz w:val="21"/>
          <w:szCs w:val="21"/>
          <w:highlight w:val="none"/>
          <w:lang w:eastAsia="zh-CN"/>
        </w:rPr>
      </w:pPr>
      <w:r>
        <w:rPr>
          <w:rFonts w:ascii="宋体" w:hAnsi="宋体" w:eastAsia="宋体" w:cs="宋体"/>
          <w:color w:val="auto"/>
          <w:spacing w:val="-2"/>
          <w:sz w:val="21"/>
          <w:szCs w:val="21"/>
          <w:highlight w:val="none"/>
          <w:lang w:eastAsia="zh-CN"/>
        </w:rPr>
        <w:t>鉴定评估机构开展</w:t>
      </w:r>
      <w:r>
        <w:rPr>
          <w:rFonts w:hint="eastAsia" w:ascii="宋体" w:hAnsi="宋体" w:eastAsia="宋体" w:cs="宋体"/>
          <w:color w:val="auto"/>
          <w:spacing w:val="-2"/>
          <w:sz w:val="21"/>
          <w:szCs w:val="21"/>
          <w:highlight w:val="none"/>
          <w:lang w:eastAsia="zh-CN"/>
        </w:rPr>
        <w:t>二手摩托车</w:t>
      </w:r>
      <w:r>
        <w:rPr>
          <w:rFonts w:ascii="宋体" w:hAnsi="宋体" w:eastAsia="宋体" w:cs="宋体"/>
          <w:color w:val="auto"/>
          <w:spacing w:val="-2"/>
          <w:sz w:val="21"/>
          <w:szCs w:val="21"/>
          <w:highlight w:val="none"/>
          <w:lang w:eastAsia="zh-CN"/>
        </w:rPr>
        <w:t>鉴定评估经营活动按图1所示流</w:t>
      </w:r>
      <w:r>
        <w:rPr>
          <w:rFonts w:ascii="宋体" w:hAnsi="宋体" w:eastAsia="宋体" w:cs="宋体"/>
          <w:color w:val="auto"/>
          <w:spacing w:val="-3"/>
          <w:sz w:val="21"/>
          <w:szCs w:val="21"/>
          <w:highlight w:val="none"/>
          <w:lang w:eastAsia="zh-CN"/>
        </w:rPr>
        <w:t>程作业</w:t>
      </w:r>
      <w:r>
        <w:rPr>
          <w:rFonts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二手摩托车</w:t>
      </w:r>
      <w:r>
        <w:rPr>
          <w:rFonts w:ascii="宋体" w:hAnsi="宋体" w:eastAsia="宋体" w:cs="宋体"/>
          <w:color w:val="auto"/>
          <w:sz w:val="21"/>
          <w:szCs w:val="21"/>
          <w:highlight w:val="none"/>
          <w:lang w:eastAsia="zh-CN"/>
        </w:rPr>
        <w:t>经销、拍卖、经纪等企业开展业务涉及</w:t>
      </w:r>
      <w:r>
        <w:rPr>
          <w:rFonts w:hint="eastAsia" w:ascii="宋体" w:hAnsi="宋体" w:eastAsia="宋体" w:cs="宋体"/>
          <w:color w:val="auto"/>
          <w:sz w:val="21"/>
          <w:szCs w:val="21"/>
          <w:highlight w:val="none"/>
          <w:lang w:eastAsia="zh-CN"/>
        </w:rPr>
        <w:t>二手摩托车</w:t>
      </w:r>
      <w:r>
        <w:rPr>
          <w:rFonts w:ascii="宋体" w:hAnsi="宋体" w:eastAsia="宋体" w:cs="宋体"/>
          <w:color w:val="auto"/>
          <w:sz w:val="21"/>
          <w:szCs w:val="21"/>
          <w:highlight w:val="none"/>
          <w:lang w:eastAsia="zh-CN"/>
        </w:rPr>
        <w:t>鉴定评估活动的，参照图1有</w:t>
      </w:r>
      <w:r>
        <w:rPr>
          <w:rFonts w:ascii="宋体" w:hAnsi="宋体" w:eastAsia="宋体" w:cs="宋体"/>
          <w:color w:val="auto"/>
          <w:spacing w:val="-2"/>
          <w:sz w:val="21"/>
          <w:szCs w:val="21"/>
          <w:highlight w:val="none"/>
          <w:lang w:eastAsia="zh-CN"/>
        </w:rPr>
        <w:t>关内容和顺序作业，即查验可交易车辆——登记基本信息——判别</w:t>
      </w:r>
      <w:r>
        <w:rPr>
          <w:rFonts w:hint="eastAsia" w:ascii="宋体" w:hAnsi="宋体" w:eastAsia="宋体" w:cs="宋体"/>
          <w:color w:val="auto"/>
          <w:spacing w:val="-2"/>
          <w:sz w:val="21"/>
          <w:szCs w:val="21"/>
          <w:highlight w:val="none"/>
          <w:lang w:eastAsia="zh-CN"/>
        </w:rPr>
        <w:t>缺陷</w:t>
      </w:r>
      <w:r>
        <w:rPr>
          <w:rFonts w:ascii="宋体" w:hAnsi="宋体" w:eastAsia="宋体" w:cs="宋体"/>
          <w:color w:val="auto"/>
          <w:spacing w:val="-3"/>
          <w:sz w:val="21"/>
          <w:szCs w:val="21"/>
          <w:highlight w:val="none"/>
          <w:lang w:eastAsia="zh-CN"/>
        </w:rPr>
        <w:t>车——鉴定技术状况，并参照附</w:t>
      </w:r>
      <w:r>
        <w:rPr>
          <w:rFonts w:ascii="宋体" w:hAnsi="宋体" w:eastAsia="宋体" w:cs="宋体"/>
          <w:color w:val="auto"/>
          <w:spacing w:val="-2"/>
          <w:sz w:val="21"/>
          <w:szCs w:val="21"/>
          <w:highlight w:val="none"/>
          <w:lang w:eastAsia="zh-CN"/>
        </w:rPr>
        <w:t>录</w:t>
      </w:r>
      <w:r>
        <w:rPr>
          <w:rFonts w:hint="eastAsia" w:ascii="宋体" w:hAnsi="宋体" w:eastAsia="宋体" w:cs="宋体"/>
          <w:color w:val="auto"/>
          <w:spacing w:val="-2"/>
          <w:sz w:val="21"/>
          <w:szCs w:val="21"/>
          <w:highlight w:val="none"/>
          <w:lang w:val="en-US" w:eastAsia="zh-CN"/>
        </w:rPr>
        <w:t>B</w:t>
      </w:r>
      <w:r>
        <w:rPr>
          <w:rFonts w:ascii="宋体" w:hAnsi="宋体" w:eastAsia="宋体" w:cs="宋体"/>
          <w:color w:val="auto"/>
          <w:spacing w:val="-2"/>
          <w:sz w:val="21"/>
          <w:szCs w:val="21"/>
          <w:highlight w:val="none"/>
          <w:lang w:eastAsia="zh-CN"/>
        </w:rPr>
        <w:t>填写《</w:t>
      </w:r>
      <w:r>
        <w:rPr>
          <w:rFonts w:hint="eastAsia" w:ascii="宋体" w:hAnsi="宋体" w:eastAsia="宋体" w:cs="宋体"/>
          <w:color w:val="auto"/>
          <w:spacing w:val="-2"/>
          <w:sz w:val="21"/>
          <w:szCs w:val="21"/>
          <w:highlight w:val="none"/>
          <w:lang w:eastAsia="zh-CN"/>
        </w:rPr>
        <w:t>二手摩托车</w:t>
      </w:r>
      <w:r>
        <w:rPr>
          <w:rFonts w:ascii="宋体" w:hAnsi="宋体" w:eastAsia="宋体" w:cs="宋体"/>
          <w:color w:val="auto"/>
          <w:spacing w:val="-2"/>
          <w:sz w:val="21"/>
          <w:szCs w:val="21"/>
          <w:highlight w:val="none"/>
          <w:lang w:eastAsia="zh-CN"/>
        </w:rPr>
        <w:t>技术状况表》。</w:t>
      </w:r>
    </w:p>
    <w:p w14:paraId="6CF51D3C">
      <w:pPr>
        <w:spacing w:before="298" w:line="235" w:lineRule="auto"/>
        <w:ind w:left="15" w:right="194" w:firstLine="423"/>
        <w:jc w:val="both"/>
        <w:rPr>
          <w:color w:val="auto"/>
          <w:position w:val="-187"/>
          <w:highlight w:val="none"/>
        </w:rPr>
      </w:pPr>
      <w:r>
        <w:rPr>
          <w:color w:val="auto"/>
          <w:position w:val="-187"/>
          <w:highlight w:val="none"/>
        </w:rPr>
        <w:drawing>
          <wp:inline distT="0" distB="0" distL="0" distR="0">
            <wp:extent cx="5015230" cy="5191125"/>
            <wp:effectExtent l="0" t="0" r="1270" b="317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3"/>
                    <a:stretch>
                      <a:fillRect/>
                    </a:stretch>
                  </pic:blipFill>
                  <pic:spPr>
                    <a:xfrm>
                      <a:off x="0" y="0"/>
                      <a:ext cx="5015230" cy="5191125"/>
                    </a:xfrm>
                    <a:prstGeom prst="rect">
                      <a:avLst/>
                    </a:prstGeom>
                  </pic:spPr>
                </pic:pic>
              </a:graphicData>
            </a:graphic>
          </wp:inline>
        </w:drawing>
      </w:r>
    </w:p>
    <w:p w14:paraId="576498BF">
      <w:pPr>
        <w:pStyle w:val="3"/>
        <w:spacing w:before="151" w:line="219" w:lineRule="auto"/>
        <w:ind w:left="3284"/>
        <w:rPr>
          <w:color w:val="auto"/>
          <w:spacing w:val="-2"/>
          <w:sz w:val="21"/>
          <w:szCs w:val="21"/>
          <w:highlight w:val="none"/>
          <w:lang w:eastAsia="zh-CN"/>
        </w:rPr>
      </w:pPr>
      <w:r>
        <w:rPr>
          <w:color w:val="auto"/>
          <w:spacing w:val="-2"/>
          <w:sz w:val="21"/>
          <w:szCs w:val="21"/>
          <w:highlight w:val="none"/>
          <w:lang w:eastAsia="zh-CN"/>
        </w:rPr>
        <w:t xml:space="preserve">图1  </w:t>
      </w:r>
      <w:r>
        <w:rPr>
          <w:rFonts w:hint="eastAsia"/>
          <w:color w:val="auto"/>
          <w:spacing w:val="-2"/>
          <w:sz w:val="21"/>
          <w:szCs w:val="21"/>
          <w:highlight w:val="none"/>
          <w:lang w:eastAsia="zh-CN"/>
        </w:rPr>
        <w:t>二手摩托车</w:t>
      </w:r>
      <w:r>
        <w:rPr>
          <w:color w:val="auto"/>
          <w:spacing w:val="-2"/>
          <w:sz w:val="21"/>
          <w:szCs w:val="21"/>
          <w:highlight w:val="none"/>
          <w:lang w:eastAsia="zh-CN"/>
        </w:rPr>
        <w:t>鉴定评估作业流程</w:t>
      </w:r>
    </w:p>
    <w:p w14:paraId="7B0A19B6">
      <w:pPr>
        <w:pStyle w:val="3"/>
        <w:spacing w:before="151" w:line="219" w:lineRule="auto"/>
        <w:ind w:left="3284"/>
        <w:rPr>
          <w:color w:val="auto"/>
          <w:spacing w:val="-2"/>
          <w:sz w:val="21"/>
          <w:szCs w:val="21"/>
          <w:highlight w:val="none"/>
          <w:lang w:eastAsia="zh-CN"/>
        </w:rPr>
      </w:pPr>
    </w:p>
    <w:p w14:paraId="06B1A212">
      <w:pPr>
        <w:pStyle w:val="3"/>
        <w:spacing w:before="140" w:line="220" w:lineRule="auto"/>
        <w:ind w:left="3"/>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pacing w:val="1"/>
          <w:position w:val="1"/>
          <w:sz w:val="21"/>
          <w:szCs w:val="21"/>
          <w:highlight w:val="none"/>
          <w:lang w:eastAsia="zh-CN"/>
        </w:rPr>
        <w:t xml:space="preserve">5.2  </w:t>
      </w:r>
      <w:r>
        <w:rPr>
          <w:rFonts w:hint="eastAsia" w:ascii="宋体" w:hAnsi="宋体" w:eastAsia="宋体" w:cs="宋体"/>
          <w:b/>
          <w:bCs/>
          <w:color w:val="auto"/>
          <w:spacing w:val="1"/>
          <w:sz w:val="21"/>
          <w:szCs w:val="21"/>
          <w:highlight w:val="none"/>
          <w:lang w:eastAsia="zh-CN"/>
        </w:rPr>
        <w:t>受理鉴定评估</w:t>
      </w:r>
    </w:p>
    <w:p w14:paraId="4CE9C28F">
      <w:pPr>
        <w:spacing w:before="143" w:line="229" w:lineRule="auto"/>
        <w:ind w:left="16" w:right="226" w:firstLine="436"/>
        <w:rPr>
          <w:rFonts w:ascii="宋体" w:hAnsi="宋体" w:eastAsia="宋体" w:cs="宋体"/>
          <w:color w:val="auto"/>
          <w:highlight w:val="none"/>
          <w:lang w:eastAsia="zh-CN"/>
        </w:rPr>
      </w:pPr>
      <w:r>
        <w:rPr>
          <w:rFonts w:ascii="宋体" w:hAnsi="宋体" w:eastAsia="宋体" w:cs="宋体"/>
          <w:color w:val="auto"/>
          <w:spacing w:val="-8"/>
          <w:highlight w:val="none"/>
          <w:lang w:eastAsia="zh-CN"/>
        </w:rPr>
        <w:t>了解委托方及其车辆的基本情况，明确委托方要求，主要包括委托方要求的评估</w:t>
      </w:r>
      <w:r>
        <w:rPr>
          <w:rFonts w:ascii="宋体" w:hAnsi="宋体" w:eastAsia="宋体" w:cs="宋体"/>
          <w:color w:val="auto"/>
          <w:spacing w:val="-9"/>
          <w:highlight w:val="none"/>
          <w:lang w:eastAsia="zh-CN"/>
        </w:rPr>
        <w:t>目的、评估基准日、</w:t>
      </w:r>
      <w:r>
        <w:rPr>
          <w:rFonts w:ascii="宋体" w:hAnsi="宋体" w:eastAsia="宋体" w:cs="宋体"/>
          <w:color w:val="auto"/>
          <w:highlight w:val="none"/>
          <w:lang w:eastAsia="zh-CN"/>
        </w:rPr>
        <w:t xml:space="preserve"> </w:t>
      </w:r>
      <w:r>
        <w:rPr>
          <w:rFonts w:ascii="宋体" w:hAnsi="宋体" w:eastAsia="宋体" w:cs="宋体"/>
          <w:color w:val="auto"/>
          <w:spacing w:val="-3"/>
          <w:highlight w:val="none"/>
          <w:lang w:eastAsia="zh-CN"/>
        </w:rPr>
        <w:t>期望完成评估的时间等。</w:t>
      </w:r>
    </w:p>
    <w:p w14:paraId="5BFA301D">
      <w:pPr>
        <w:pStyle w:val="3"/>
        <w:spacing w:before="144" w:line="216" w:lineRule="auto"/>
        <w:ind w:left="3"/>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pacing w:val="-1"/>
          <w:position w:val="1"/>
          <w:sz w:val="21"/>
          <w:szCs w:val="21"/>
          <w:highlight w:val="none"/>
          <w:lang w:eastAsia="zh-CN"/>
        </w:rPr>
        <w:t>5.3</w:t>
      </w:r>
      <w:r>
        <w:rPr>
          <w:rFonts w:hint="eastAsia" w:ascii="宋体" w:hAnsi="宋体" w:eastAsia="宋体" w:cs="宋体"/>
          <w:b/>
          <w:bCs/>
          <w:color w:val="auto"/>
          <w:spacing w:val="17"/>
          <w:position w:val="1"/>
          <w:sz w:val="21"/>
          <w:szCs w:val="21"/>
          <w:highlight w:val="none"/>
          <w:lang w:eastAsia="zh-CN"/>
        </w:rPr>
        <w:t xml:space="preserve"> </w:t>
      </w:r>
      <w:r>
        <w:rPr>
          <w:rFonts w:hint="eastAsia" w:ascii="宋体" w:hAnsi="宋体" w:eastAsia="宋体" w:cs="宋体"/>
          <w:b/>
          <w:bCs/>
          <w:color w:val="auto"/>
          <w:spacing w:val="-1"/>
          <w:sz w:val="21"/>
          <w:szCs w:val="21"/>
          <w:highlight w:val="none"/>
          <w:lang w:eastAsia="zh-CN"/>
        </w:rPr>
        <w:t>查验可交易车辆</w:t>
      </w:r>
    </w:p>
    <w:p w14:paraId="028CA89A">
      <w:pPr>
        <w:pStyle w:val="3"/>
        <w:spacing w:before="141" w:line="231" w:lineRule="auto"/>
        <w:ind w:right="194" w:firstLine="9"/>
        <w:jc w:val="both"/>
        <w:rPr>
          <w:rFonts w:ascii="宋体" w:hAnsi="宋体" w:eastAsia="宋体" w:cs="宋体"/>
          <w:color w:val="auto"/>
          <w:spacing w:val="2"/>
          <w:sz w:val="21"/>
          <w:szCs w:val="21"/>
          <w:highlight w:val="none"/>
          <w:lang w:eastAsia="zh-CN"/>
        </w:rPr>
      </w:pPr>
      <w:r>
        <w:rPr>
          <w:color w:val="auto"/>
          <w:sz w:val="21"/>
          <w:szCs w:val="21"/>
          <w:highlight w:val="none"/>
          <w:lang w:eastAsia="zh-CN"/>
        </w:rPr>
        <w:t xml:space="preserve">5.3.1  </w:t>
      </w:r>
      <w:r>
        <w:rPr>
          <w:rFonts w:ascii="宋体" w:hAnsi="宋体" w:eastAsia="宋体" w:cs="宋体"/>
          <w:color w:val="auto"/>
          <w:sz w:val="21"/>
          <w:szCs w:val="21"/>
          <w:highlight w:val="none"/>
          <w:lang w:eastAsia="zh-CN"/>
        </w:rPr>
        <w:t>查验机动车登记证书、行驶证、有效机动车安全技术检验合格标志、车辆购置税完税证明、车</w:t>
      </w:r>
      <w:r>
        <w:rPr>
          <w:rFonts w:ascii="宋体" w:hAnsi="宋体" w:eastAsia="宋体" w:cs="宋体"/>
          <w:color w:val="auto"/>
          <w:spacing w:val="9"/>
          <w:sz w:val="21"/>
          <w:szCs w:val="21"/>
          <w:highlight w:val="none"/>
          <w:lang w:eastAsia="zh-CN"/>
        </w:rPr>
        <w:t xml:space="preserve"> </w:t>
      </w:r>
      <w:r>
        <w:rPr>
          <w:rFonts w:ascii="宋体" w:hAnsi="宋体" w:eastAsia="宋体" w:cs="宋体"/>
          <w:color w:val="auto"/>
          <w:spacing w:val="-3"/>
          <w:sz w:val="21"/>
          <w:szCs w:val="21"/>
          <w:highlight w:val="none"/>
          <w:lang w:eastAsia="zh-CN"/>
        </w:rPr>
        <w:t>船使用税缴付凭证、车辆保险单等法定证明、凭证是否齐全，并按照表</w:t>
      </w:r>
      <w:r>
        <w:rPr>
          <w:rFonts w:ascii="宋体" w:hAnsi="宋体" w:eastAsia="宋体" w:cs="宋体"/>
          <w:color w:val="auto"/>
          <w:spacing w:val="-12"/>
          <w:sz w:val="21"/>
          <w:szCs w:val="21"/>
          <w:highlight w:val="none"/>
          <w:lang w:eastAsia="zh-CN"/>
        </w:rPr>
        <w:t xml:space="preserve"> </w:t>
      </w:r>
      <w:r>
        <w:rPr>
          <w:rFonts w:ascii="宋体" w:hAnsi="宋体" w:eastAsia="宋体" w:cs="宋体"/>
          <w:color w:val="auto"/>
          <w:spacing w:val="-3"/>
          <w:sz w:val="21"/>
          <w:szCs w:val="21"/>
          <w:highlight w:val="none"/>
          <w:lang w:eastAsia="zh-CN"/>
        </w:rPr>
        <w:t>1</w:t>
      </w:r>
      <w:r>
        <w:rPr>
          <w:rFonts w:ascii="宋体" w:hAnsi="宋体" w:eastAsia="宋体" w:cs="宋体"/>
          <w:color w:val="auto"/>
          <w:spacing w:val="-46"/>
          <w:sz w:val="21"/>
          <w:szCs w:val="21"/>
          <w:highlight w:val="none"/>
          <w:lang w:eastAsia="zh-CN"/>
        </w:rPr>
        <w:t xml:space="preserve"> </w:t>
      </w:r>
      <w:r>
        <w:rPr>
          <w:rFonts w:ascii="宋体" w:hAnsi="宋体" w:eastAsia="宋体" w:cs="宋体"/>
          <w:color w:val="auto"/>
          <w:spacing w:val="-3"/>
          <w:sz w:val="21"/>
          <w:szCs w:val="21"/>
          <w:highlight w:val="none"/>
          <w:lang w:eastAsia="zh-CN"/>
        </w:rPr>
        <w:t>检查所列项目是否全部判定为</w:t>
      </w:r>
      <w:r>
        <w:rPr>
          <w:rFonts w:ascii="宋体" w:hAnsi="宋体" w:eastAsia="宋体" w:cs="宋体"/>
          <w:color w:val="auto"/>
          <w:sz w:val="21"/>
          <w:szCs w:val="21"/>
          <w:highlight w:val="none"/>
          <w:lang w:eastAsia="zh-CN"/>
        </w:rPr>
        <w:t xml:space="preserve"> </w:t>
      </w:r>
      <w:r>
        <w:rPr>
          <w:rFonts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lang w:val="en-US" w:eastAsia="zh-CN"/>
        </w:rPr>
        <w:t>Y</w:t>
      </w:r>
      <w:r>
        <w:rPr>
          <w:rFonts w:ascii="宋体" w:hAnsi="宋体" w:eastAsia="宋体" w:cs="宋体"/>
          <w:color w:val="auto"/>
          <w:spacing w:val="2"/>
          <w:sz w:val="21"/>
          <w:szCs w:val="21"/>
          <w:highlight w:val="none"/>
          <w:lang w:eastAsia="zh-CN"/>
        </w:rPr>
        <w:t>是”。</w:t>
      </w:r>
    </w:p>
    <w:p w14:paraId="4EF4C105">
      <w:pPr>
        <w:pStyle w:val="3"/>
        <w:spacing w:before="297" w:line="220" w:lineRule="auto"/>
        <w:ind w:left="3588"/>
        <w:rPr>
          <w:color w:val="auto"/>
          <w:sz w:val="21"/>
          <w:szCs w:val="21"/>
          <w:highlight w:val="none"/>
        </w:rPr>
      </w:pPr>
      <w:r>
        <w:rPr>
          <w:color w:val="auto"/>
          <w:spacing w:val="-1"/>
          <w:sz w:val="21"/>
          <w:szCs w:val="21"/>
          <w:highlight w:val="none"/>
        </w:rPr>
        <w:t>表1  可交易车辆判别表</w:t>
      </w:r>
    </w:p>
    <w:p w14:paraId="45882930">
      <w:pPr>
        <w:spacing w:line="113" w:lineRule="exact"/>
        <w:rPr>
          <w:color w:val="auto"/>
          <w:highlight w:val="none"/>
        </w:rPr>
      </w:pPr>
    </w:p>
    <w:tbl>
      <w:tblPr>
        <w:tblStyle w:val="11"/>
        <w:tblW w:w="9075"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7309"/>
        <w:gridCol w:w="1200"/>
      </w:tblGrid>
      <w:tr w14:paraId="19EA5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66" w:type="dxa"/>
            <w:tcBorders>
              <w:top w:val="single" w:color="000000" w:sz="6" w:space="0"/>
              <w:left w:val="single" w:color="000000" w:sz="6" w:space="0"/>
              <w:bottom w:val="single" w:color="000000" w:sz="6" w:space="0"/>
            </w:tcBorders>
          </w:tcPr>
          <w:p w14:paraId="7DBFB205">
            <w:pPr>
              <w:pStyle w:val="12"/>
              <w:spacing w:before="29" w:line="211" w:lineRule="auto"/>
              <w:ind w:left="101"/>
              <w:rPr>
                <w:color w:val="auto"/>
                <w:highlight w:val="none"/>
              </w:rPr>
            </w:pPr>
            <w:r>
              <w:rPr>
                <w:color w:val="auto"/>
                <w:spacing w:val="-2"/>
                <w:highlight w:val="none"/>
              </w:rPr>
              <w:t>序号</w:t>
            </w:r>
          </w:p>
        </w:tc>
        <w:tc>
          <w:tcPr>
            <w:tcW w:w="7309" w:type="dxa"/>
            <w:tcBorders>
              <w:top w:val="single" w:color="000000" w:sz="6" w:space="0"/>
              <w:bottom w:val="single" w:color="000000" w:sz="6" w:space="0"/>
            </w:tcBorders>
          </w:tcPr>
          <w:p w14:paraId="6B895A80">
            <w:pPr>
              <w:pStyle w:val="12"/>
              <w:spacing w:before="29" w:line="211" w:lineRule="auto"/>
              <w:ind w:left="3252"/>
              <w:rPr>
                <w:color w:val="auto"/>
                <w:highlight w:val="none"/>
              </w:rPr>
            </w:pPr>
            <w:r>
              <w:rPr>
                <w:color w:val="auto"/>
                <w:spacing w:val="-2"/>
                <w:highlight w:val="none"/>
              </w:rPr>
              <w:t>检查项目</w:t>
            </w:r>
          </w:p>
        </w:tc>
        <w:tc>
          <w:tcPr>
            <w:tcW w:w="1200" w:type="dxa"/>
            <w:tcBorders>
              <w:top w:val="single" w:color="000000" w:sz="6" w:space="0"/>
              <w:bottom w:val="single" w:color="000000" w:sz="6" w:space="0"/>
              <w:right w:val="single" w:color="000000" w:sz="6" w:space="0"/>
            </w:tcBorders>
          </w:tcPr>
          <w:p w14:paraId="0A7C4736">
            <w:pPr>
              <w:pStyle w:val="12"/>
              <w:spacing w:before="29" w:line="211" w:lineRule="auto"/>
              <w:ind w:left="599"/>
              <w:rPr>
                <w:color w:val="auto"/>
                <w:highlight w:val="none"/>
              </w:rPr>
            </w:pPr>
            <w:r>
              <w:rPr>
                <w:color w:val="auto"/>
                <w:spacing w:val="-2"/>
                <w:highlight w:val="none"/>
              </w:rPr>
              <w:t>判别</w:t>
            </w:r>
          </w:p>
        </w:tc>
      </w:tr>
      <w:tr w14:paraId="4D770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566" w:type="dxa"/>
            <w:tcBorders>
              <w:top w:val="single" w:color="000000" w:sz="6" w:space="0"/>
              <w:left w:val="single" w:color="000000" w:sz="6" w:space="0"/>
            </w:tcBorders>
          </w:tcPr>
          <w:p w14:paraId="50BD31FC">
            <w:pPr>
              <w:pStyle w:val="12"/>
              <w:spacing w:before="53" w:line="174" w:lineRule="auto"/>
              <w:ind w:left="250"/>
              <w:rPr>
                <w:color w:val="auto"/>
                <w:highlight w:val="none"/>
              </w:rPr>
            </w:pPr>
            <w:r>
              <w:rPr>
                <w:color w:val="auto"/>
                <w:highlight w:val="none"/>
              </w:rPr>
              <w:t>1</w:t>
            </w:r>
          </w:p>
        </w:tc>
        <w:tc>
          <w:tcPr>
            <w:tcW w:w="7309" w:type="dxa"/>
            <w:tcBorders>
              <w:top w:val="single" w:color="000000" w:sz="6" w:space="0"/>
            </w:tcBorders>
          </w:tcPr>
          <w:p w14:paraId="3539F40A">
            <w:pPr>
              <w:pStyle w:val="12"/>
              <w:spacing w:before="24" w:line="204" w:lineRule="auto"/>
              <w:ind w:left="2535"/>
              <w:rPr>
                <w:color w:val="auto"/>
                <w:highlight w:val="none"/>
                <w:lang w:eastAsia="zh-CN"/>
              </w:rPr>
            </w:pPr>
            <w:r>
              <w:rPr>
                <w:rFonts w:hint="eastAsia"/>
                <w:color w:val="auto"/>
                <w:spacing w:val="-1"/>
                <w:highlight w:val="none"/>
                <w:lang w:val="en-US" w:eastAsia="zh-CN"/>
              </w:rPr>
              <w:t>未</w:t>
            </w:r>
            <w:r>
              <w:rPr>
                <w:rFonts w:hint="eastAsia"/>
                <w:color w:val="auto"/>
                <w:spacing w:val="-1"/>
                <w:highlight w:val="none"/>
                <w:lang w:eastAsia="zh-CN"/>
              </w:rPr>
              <w:t>达</w:t>
            </w:r>
            <w:r>
              <w:rPr>
                <w:color w:val="auto"/>
                <w:spacing w:val="-1"/>
                <w:highlight w:val="none"/>
                <w:lang w:eastAsia="zh-CN"/>
              </w:rPr>
              <w:t>到国家强制报废标准</w:t>
            </w:r>
          </w:p>
        </w:tc>
        <w:tc>
          <w:tcPr>
            <w:tcW w:w="1200" w:type="dxa"/>
            <w:tcBorders>
              <w:top w:val="single" w:color="000000" w:sz="6" w:space="0"/>
              <w:right w:val="single" w:color="000000" w:sz="6" w:space="0"/>
            </w:tcBorders>
          </w:tcPr>
          <w:p w14:paraId="087EDA72">
            <w:pPr>
              <w:pStyle w:val="12"/>
              <w:spacing w:before="24" w:line="204" w:lineRule="auto"/>
              <w:ind w:left="325"/>
              <w:rPr>
                <w:color w:val="auto"/>
                <w:highlight w:val="none"/>
              </w:rPr>
            </w:pPr>
            <w:r>
              <w:rPr>
                <w:color w:val="auto"/>
                <w:spacing w:val="-1"/>
                <w:highlight w:val="none"/>
              </w:rPr>
              <w:t>Y是   N否</w:t>
            </w:r>
          </w:p>
        </w:tc>
      </w:tr>
      <w:tr w14:paraId="37E76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 w:hRule="atLeast"/>
        </w:trPr>
        <w:tc>
          <w:tcPr>
            <w:tcW w:w="566" w:type="dxa"/>
            <w:tcBorders>
              <w:left w:val="single" w:color="000000" w:sz="6" w:space="0"/>
            </w:tcBorders>
          </w:tcPr>
          <w:p w14:paraId="36E3A6EE">
            <w:pPr>
              <w:pStyle w:val="12"/>
              <w:spacing w:before="58" w:line="172" w:lineRule="auto"/>
              <w:ind w:left="238"/>
              <w:rPr>
                <w:color w:val="auto"/>
                <w:highlight w:val="none"/>
              </w:rPr>
            </w:pPr>
            <w:r>
              <w:rPr>
                <w:color w:val="auto"/>
                <w:highlight w:val="none"/>
              </w:rPr>
              <w:t>2</w:t>
            </w:r>
          </w:p>
        </w:tc>
        <w:tc>
          <w:tcPr>
            <w:tcW w:w="7309" w:type="dxa"/>
          </w:tcPr>
          <w:p w14:paraId="798AD5A5">
            <w:pPr>
              <w:pStyle w:val="12"/>
              <w:spacing w:before="28" w:line="203" w:lineRule="auto"/>
              <w:ind w:left="2084"/>
              <w:rPr>
                <w:color w:val="auto"/>
                <w:highlight w:val="none"/>
                <w:lang w:eastAsia="zh-CN"/>
              </w:rPr>
            </w:pPr>
            <w:r>
              <w:rPr>
                <w:rFonts w:hint="eastAsia"/>
                <w:color w:val="auto"/>
                <w:spacing w:val="-1"/>
                <w:highlight w:val="none"/>
                <w:lang w:val="en-US" w:eastAsia="zh-CN"/>
              </w:rPr>
              <w:t>未处于</w:t>
            </w:r>
            <w:r>
              <w:rPr>
                <w:color w:val="auto"/>
                <w:spacing w:val="-1"/>
                <w:highlight w:val="none"/>
                <w:lang w:eastAsia="zh-CN"/>
              </w:rPr>
              <w:t>抵押期间或海关监管期间</w:t>
            </w:r>
          </w:p>
        </w:tc>
        <w:tc>
          <w:tcPr>
            <w:tcW w:w="1200" w:type="dxa"/>
            <w:tcBorders>
              <w:right w:val="single" w:color="000000" w:sz="6" w:space="0"/>
            </w:tcBorders>
          </w:tcPr>
          <w:p w14:paraId="74722351">
            <w:pPr>
              <w:pStyle w:val="12"/>
              <w:spacing w:before="28" w:line="203" w:lineRule="auto"/>
              <w:ind w:left="325"/>
              <w:rPr>
                <w:color w:val="auto"/>
                <w:highlight w:val="none"/>
              </w:rPr>
            </w:pPr>
            <w:r>
              <w:rPr>
                <w:color w:val="auto"/>
                <w:spacing w:val="-1"/>
                <w:highlight w:val="none"/>
              </w:rPr>
              <w:t>Y是   N否</w:t>
            </w:r>
          </w:p>
        </w:tc>
      </w:tr>
      <w:tr w14:paraId="3C7DD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566" w:type="dxa"/>
            <w:tcBorders>
              <w:left w:val="single" w:color="000000" w:sz="6" w:space="0"/>
            </w:tcBorders>
          </w:tcPr>
          <w:p w14:paraId="7BCC2BCD">
            <w:pPr>
              <w:pStyle w:val="12"/>
              <w:spacing w:before="62" w:line="170" w:lineRule="auto"/>
              <w:ind w:left="240"/>
              <w:rPr>
                <w:color w:val="auto"/>
                <w:highlight w:val="none"/>
              </w:rPr>
            </w:pPr>
            <w:r>
              <w:rPr>
                <w:color w:val="auto"/>
                <w:highlight w:val="none"/>
              </w:rPr>
              <w:t>3</w:t>
            </w:r>
          </w:p>
        </w:tc>
        <w:tc>
          <w:tcPr>
            <w:tcW w:w="7309" w:type="dxa"/>
          </w:tcPr>
          <w:p w14:paraId="1EB90CF2">
            <w:pPr>
              <w:pStyle w:val="12"/>
              <w:spacing w:before="32" w:line="201" w:lineRule="auto"/>
              <w:ind w:left="823"/>
              <w:rPr>
                <w:color w:val="auto"/>
                <w:highlight w:val="none"/>
                <w:lang w:eastAsia="zh-CN"/>
              </w:rPr>
            </w:pPr>
            <w:r>
              <w:rPr>
                <w:rFonts w:hint="eastAsia"/>
                <w:color w:val="auto"/>
                <w:highlight w:val="none"/>
                <w:lang w:val="en-US" w:eastAsia="zh-CN"/>
              </w:rPr>
              <w:t>未处于</w:t>
            </w:r>
            <w:r>
              <w:rPr>
                <w:color w:val="auto"/>
                <w:highlight w:val="none"/>
                <w:lang w:eastAsia="zh-CN"/>
              </w:rPr>
              <w:t>人民法院、检察院、行政执法等部门依</w:t>
            </w:r>
            <w:r>
              <w:rPr>
                <w:color w:val="auto"/>
                <w:spacing w:val="-1"/>
                <w:highlight w:val="none"/>
                <w:lang w:eastAsia="zh-CN"/>
              </w:rPr>
              <w:t>法查封、扣押期间</w:t>
            </w:r>
          </w:p>
        </w:tc>
        <w:tc>
          <w:tcPr>
            <w:tcW w:w="1200" w:type="dxa"/>
            <w:tcBorders>
              <w:right w:val="single" w:color="000000" w:sz="6" w:space="0"/>
            </w:tcBorders>
          </w:tcPr>
          <w:p w14:paraId="43012285">
            <w:pPr>
              <w:pStyle w:val="12"/>
              <w:spacing w:before="32" w:line="201" w:lineRule="auto"/>
              <w:ind w:left="325"/>
              <w:rPr>
                <w:color w:val="auto"/>
                <w:highlight w:val="none"/>
              </w:rPr>
            </w:pPr>
            <w:r>
              <w:rPr>
                <w:color w:val="auto"/>
                <w:spacing w:val="-1"/>
                <w:highlight w:val="none"/>
              </w:rPr>
              <w:t>Y是   N否</w:t>
            </w:r>
          </w:p>
        </w:tc>
      </w:tr>
      <w:tr w14:paraId="1C16F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 w:hRule="atLeast"/>
        </w:trPr>
        <w:tc>
          <w:tcPr>
            <w:tcW w:w="566" w:type="dxa"/>
            <w:tcBorders>
              <w:left w:val="single" w:color="000000" w:sz="6" w:space="0"/>
            </w:tcBorders>
          </w:tcPr>
          <w:p w14:paraId="558A2AFD">
            <w:pPr>
              <w:pStyle w:val="12"/>
              <w:spacing w:before="62" w:line="168" w:lineRule="auto"/>
              <w:ind w:left="236"/>
              <w:rPr>
                <w:color w:val="auto"/>
                <w:highlight w:val="none"/>
              </w:rPr>
            </w:pPr>
            <w:r>
              <w:rPr>
                <w:color w:val="auto"/>
                <w:highlight w:val="none"/>
              </w:rPr>
              <w:t>4</w:t>
            </w:r>
          </w:p>
        </w:tc>
        <w:tc>
          <w:tcPr>
            <w:tcW w:w="7309" w:type="dxa"/>
          </w:tcPr>
          <w:p w14:paraId="10DAEFC2">
            <w:pPr>
              <w:pStyle w:val="12"/>
              <w:spacing w:before="31" w:line="199" w:lineRule="auto"/>
              <w:ind w:left="1454"/>
              <w:rPr>
                <w:color w:val="auto"/>
                <w:highlight w:val="none"/>
                <w:lang w:eastAsia="zh-CN"/>
              </w:rPr>
            </w:pPr>
            <w:r>
              <w:rPr>
                <w:rFonts w:hint="eastAsia"/>
                <w:color w:val="auto"/>
                <w:spacing w:val="-1"/>
                <w:highlight w:val="none"/>
                <w:lang w:val="en-US" w:eastAsia="zh-CN"/>
              </w:rPr>
              <w:t>未确定为</w:t>
            </w:r>
            <w:r>
              <w:rPr>
                <w:color w:val="auto"/>
                <w:spacing w:val="-1"/>
                <w:highlight w:val="none"/>
                <w:lang w:eastAsia="zh-CN"/>
              </w:rPr>
              <w:t>盗窃、抢劫、诈骗等违法犯罪手段获得的车辆</w:t>
            </w:r>
          </w:p>
        </w:tc>
        <w:tc>
          <w:tcPr>
            <w:tcW w:w="1200" w:type="dxa"/>
            <w:tcBorders>
              <w:right w:val="single" w:color="000000" w:sz="6" w:space="0"/>
            </w:tcBorders>
          </w:tcPr>
          <w:p w14:paraId="17902C98">
            <w:pPr>
              <w:pStyle w:val="12"/>
              <w:spacing w:before="31" w:line="199" w:lineRule="auto"/>
              <w:ind w:left="325"/>
              <w:rPr>
                <w:color w:val="auto"/>
                <w:highlight w:val="none"/>
              </w:rPr>
            </w:pPr>
            <w:r>
              <w:rPr>
                <w:color w:val="auto"/>
                <w:spacing w:val="-1"/>
                <w:highlight w:val="none"/>
              </w:rPr>
              <w:t>Y是   N否</w:t>
            </w:r>
          </w:p>
        </w:tc>
      </w:tr>
      <w:tr w14:paraId="51DCE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566" w:type="dxa"/>
            <w:tcBorders>
              <w:left w:val="single" w:color="000000" w:sz="6" w:space="0"/>
            </w:tcBorders>
          </w:tcPr>
          <w:p w14:paraId="294DBC8A">
            <w:pPr>
              <w:pStyle w:val="12"/>
              <w:spacing w:before="64" w:line="168" w:lineRule="auto"/>
              <w:ind w:left="240"/>
              <w:rPr>
                <w:color w:val="auto"/>
                <w:highlight w:val="none"/>
              </w:rPr>
            </w:pPr>
            <w:r>
              <w:rPr>
                <w:color w:val="auto"/>
                <w:highlight w:val="none"/>
              </w:rPr>
              <w:t>5</w:t>
            </w:r>
          </w:p>
        </w:tc>
        <w:tc>
          <w:tcPr>
            <w:tcW w:w="7309" w:type="dxa"/>
          </w:tcPr>
          <w:p w14:paraId="42E08BA9">
            <w:pPr>
              <w:pStyle w:val="12"/>
              <w:spacing w:before="33" w:line="200" w:lineRule="auto"/>
              <w:jc w:val="center"/>
              <w:rPr>
                <w:color w:val="auto"/>
                <w:highlight w:val="none"/>
                <w:lang w:eastAsia="zh-CN"/>
              </w:rPr>
            </w:pPr>
            <w:r>
              <w:rPr>
                <w:rFonts w:hint="eastAsia"/>
                <w:color w:val="auto"/>
                <w:highlight w:val="none"/>
                <w:lang w:val="en-US" w:eastAsia="zh-CN"/>
              </w:rPr>
              <w:t>车架号</w:t>
            </w:r>
            <w:r>
              <w:rPr>
                <w:color w:val="auto"/>
                <w:highlight w:val="none"/>
                <w:lang w:eastAsia="zh-CN"/>
              </w:rPr>
              <w:t>（VPN码）</w:t>
            </w:r>
            <w:r>
              <w:rPr>
                <w:rFonts w:hint="eastAsia"/>
                <w:color w:val="auto"/>
                <w:highlight w:val="none"/>
                <w:lang w:val="en-US" w:eastAsia="zh-CN"/>
              </w:rPr>
              <w:t>和发动机号（电动机号）</w:t>
            </w:r>
            <w:r>
              <w:rPr>
                <w:color w:val="auto"/>
                <w:spacing w:val="-1"/>
                <w:highlight w:val="none"/>
                <w:lang w:eastAsia="zh-CN"/>
              </w:rPr>
              <w:t>与机动车登记证书登记号码一致，</w:t>
            </w:r>
            <w:r>
              <w:rPr>
                <w:rFonts w:hint="eastAsia"/>
                <w:color w:val="auto"/>
                <w:spacing w:val="-1"/>
                <w:highlight w:val="none"/>
                <w:lang w:val="en-US" w:eastAsia="zh-CN"/>
              </w:rPr>
              <w:t>且无</w:t>
            </w:r>
            <w:r>
              <w:rPr>
                <w:color w:val="auto"/>
                <w:spacing w:val="-1"/>
                <w:highlight w:val="none"/>
                <w:lang w:eastAsia="zh-CN"/>
              </w:rPr>
              <w:t>凿改痕迹</w:t>
            </w:r>
          </w:p>
        </w:tc>
        <w:tc>
          <w:tcPr>
            <w:tcW w:w="1200" w:type="dxa"/>
            <w:tcBorders>
              <w:right w:val="single" w:color="000000" w:sz="6" w:space="0"/>
            </w:tcBorders>
          </w:tcPr>
          <w:p w14:paraId="217A4815">
            <w:pPr>
              <w:pStyle w:val="12"/>
              <w:spacing w:before="33" w:line="200" w:lineRule="auto"/>
              <w:ind w:left="325"/>
              <w:rPr>
                <w:color w:val="auto"/>
                <w:highlight w:val="none"/>
              </w:rPr>
            </w:pPr>
            <w:r>
              <w:rPr>
                <w:color w:val="auto"/>
                <w:spacing w:val="-1"/>
                <w:highlight w:val="none"/>
              </w:rPr>
              <w:t>Y是   N否</w:t>
            </w:r>
          </w:p>
        </w:tc>
      </w:tr>
      <w:tr w14:paraId="15935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566" w:type="dxa"/>
            <w:tcBorders>
              <w:left w:val="single" w:color="000000" w:sz="6" w:space="0"/>
            </w:tcBorders>
          </w:tcPr>
          <w:p w14:paraId="6B3C3548">
            <w:pPr>
              <w:pStyle w:val="12"/>
              <w:spacing w:before="69" w:line="163" w:lineRule="auto"/>
              <w:ind w:left="241"/>
              <w:rPr>
                <w:rFonts w:hint="eastAsia"/>
                <w:color w:val="auto"/>
                <w:highlight w:val="none"/>
                <w:lang w:eastAsia="zh-CN"/>
              </w:rPr>
            </w:pPr>
            <w:r>
              <w:rPr>
                <w:rFonts w:hint="eastAsia"/>
                <w:color w:val="auto"/>
                <w:highlight w:val="none"/>
                <w:lang w:eastAsia="zh-CN"/>
              </w:rPr>
              <w:t>6</w:t>
            </w:r>
          </w:p>
        </w:tc>
        <w:tc>
          <w:tcPr>
            <w:tcW w:w="7309" w:type="dxa"/>
          </w:tcPr>
          <w:p w14:paraId="10ED530A">
            <w:pPr>
              <w:pStyle w:val="12"/>
              <w:spacing w:before="36" w:line="196" w:lineRule="auto"/>
              <w:ind w:left="2535"/>
              <w:rPr>
                <w:color w:val="auto"/>
                <w:highlight w:val="none"/>
                <w:lang w:eastAsia="zh-CN"/>
              </w:rPr>
            </w:pPr>
            <w:r>
              <w:rPr>
                <w:rFonts w:hint="eastAsia"/>
                <w:color w:val="auto"/>
                <w:spacing w:val="-1"/>
                <w:highlight w:val="none"/>
                <w:lang w:val="en-US" w:eastAsia="zh-CN"/>
              </w:rPr>
              <w:t>未确定为</w:t>
            </w:r>
            <w:r>
              <w:rPr>
                <w:color w:val="auto"/>
                <w:spacing w:val="-1"/>
                <w:highlight w:val="none"/>
                <w:lang w:eastAsia="zh-CN"/>
              </w:rPr>
              <w:t>走私、非法拼组装车辆</w:t>
            </w:r>
          </w:p>
        </w:tc>
        <w:tc>
          <w:tcPr>
            <w:tcW w:w="1200" w:type="dxa"/>
            <w:tcBorders>
              <w:right w:val="single" w:color="000000" w:sz="6" w:space="0"/>
            </w:tcBorders>
          </w:tcPr>
          <w:p w14:paraId="7708E11E">
            <w:pPr>
              <w:pStyle w:val="12"/>
              <w:spacing w:before="36" w:line="196" w:lineRule="auto"/>
              <w:ind w:left="325"/>
              <w:rPr>
                <w:color w:val="auto"/>
                <w:highlight w:val="none"/>
              </w:rPr>
            </w:pPr>
            <w:r>
              <w:rPr>
                <w:color w:val="auto"/>
                <w:spacing w:val="-1"/>
                <w:highlight w:val="none"/>
              </w:rPr>
              <w:t>Y是   N否</w:t>
            </w:r>
          </w:p>
        </w:tc>
      </w:tr>
      <w:tr w14:paraId="761E6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66" w:type="dxa"/>
            <w:tcBorders>
              <w:left w:val="single" w:color="000000" w:sz="6" w:space="0"/>
            </w:tcBorders>
          </w:tcPr>
          <w:p w14:paraId="37F56031">
            <w:pPr>
              <w:pStyle w:val="12"/>
              <w:spacing w:before="69" w:line="175" w:lineRule="auto"/>
              <w:ind w:left="237"/>
              <w:rPr>
                <w:rFonts w:hint="eastAsia"/>
                <w:color w:val="auto"/>
                <w:highlight w:val="none"/>
                <w:lang w:eastAsia="zh-CN"/>
              </w:rPr>
            </w:pPr>
            <w:r>
              <w:rPr>
                <w:rFonts w:hint="eastAsia"/>
                <w:color w:val="auto"/>
                <w:highlight w:val="none"/>
                <w:lang w:eastAsia="zh-CN"/>
              </w:rPr>
              <w:t>7</w:t>
            </w:r>
          </w:p>
        </w:tc>
        <w:tc>
          <w:tcPr>
            <w:tcW w:w="7309" w:type="dxa"/>
          </w:tcPr>
          <w:p w14:paraId="34E2FFAF">
            <w:pPr>
              <w:pStyle w:val="12"/>
              <w:spacing w:before="39" w:line="206" w:lineRule="auto"/>
              <w:ind w:left="2444"/>
              <w:rPr>
                <w:color w:val="auto"/>
                <w:highlight w:val="none"/>
                <w:lang w:eastAsia="zh-CN"/>
              </w:rPr>
            </w:pPr>
            <w:r>
              <w:rPr>
                <w:rFonts w:hint="eastAsia"/>
                <w:color w:val="auto"/>
                <w:spacing w:val="-1"/>
                <w:highlight w:val="none"/>
                <w:lang w:val="en-US" w:eastAsia="zh-CN"/>
              </w:rPr>
              <w:t>未确定为</w:t>
            </w:r>
            <w:r>
              <w:rPr>
                <w:color w:val="auto"/>
                <w:spacing w:val="-1"/>
                <w:highlight w:val="none"/>
                <w:lang w:eastAsia="zh-CN"/>
              </w:rPr>
              <w:t>法律法规禁止经营的车辆</w:t>
            </w:r>
          </w:p>
        </w:tc>
        <w:tc>
          <w:tcPr>
            <w:tcW w:w="1200" w:type="dxa"/>
            <w:tcBorders>
              <w:right w:val="single" w:color="000000" w:sz="6" w:space="0"/>
            </w:tcBorders>
          </w:tcPr>
          <w:p w14:paraId="27DF93DB">
            <w:pPr>
              <w:pStyle w:val="12"/>
              <w:spacing w:before="39" w:line="206" w:lineRule="auto"/>
              <w:ind w:left="325"/>
              <w:rPr>
                <w:color w:val="auto"/>
                <w:highlight w:val="none"/>
              </w:rPr>
            </w:pPr>
            <w:r>
              <w:rPr>
                <w:color w:val="auto"/>
                <w:spacing w:val="-1"/>
                <w:highlight w:val="none"/>
              </w:rPr>
              <w:t>Y是   N否</w:t>
            </w:r>
          </w:p>
        </w:tc>
      </w:tr>
      <w:tr w14:paraId="2A66B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66" w:type="dxa"/>
            <w:tcBorders>
              <w:left w:val="single" w:color="000000" w:sz="6" w:space="0"/>
              <w:bottom w:val="single" w:color="000000" w:sz="6" w:space="0"/>
            </w:tcBorders>
            <w:shd w:val="clear" w:color="auto" w:fill="auto"/>
          </w:tcPr>
          <w:p w14:paraId="7C37E1DE">
            <w:pPr>
              <w:pStyle w:val="12"/>
              <w:spacing w:before="69" w:line="175" w:lineRule="auto"/>
              <w:ind w:left="237"/>
              <w:rPr>
                <w:color w:val="auto"/>
                <w:highlight w:val="none"/>
                <w:lang w:eastAsia="zh-CN"/>
              </w:rPr>
            </w:pPr>
            <w:r>
              <w:rPr>
                <w:rFonts w:hint="eastAsia"/>
                <w:color w:val="auto"/>
                <w:highlight w:val="none"/>
                <w:lang w:eastAsia="zh-CN"/>
              </w:rPr>
              <w:t>8</w:t>
            </w:r>
          </w:p>
        </w:tc>
        <w:tc>
          <w:tcPr>
            <w:tcW w:w="7309" w:type="dxa"/>
            <w:tcBorders>
              <w:bottom w:val="single" w:color="000000" w:sz="6" w:space="0"/>
            </w:tcBorders>
            <w:shd w:val="clear" w:color="auto" w:fill="auto"/>
          </w:tcPr>
          <w:p w14:paraId="36315C59">
            <w:pPr>
              <w:pStyle w:val="12"/>
              <w:spacing w:before="39" w:line="206" w:lineRule="auto"/>
              <w:ind w:left="2444"/>
              <w:rPr>
                <w:color w:val="auto"/>
                <w:spacing w:val="-1"/>
                <w:highlight w:val="none"/>
                <w:lang w:eastAsia="zh-CN"/>
              </w:rPr>
            </w:pPr>
            <w:r>
              <w:rPr>
                <w:rFonts w:hint="eastAsia"/>
                <w:color w:val="auto"/>
                <w:spacing w:val="-1"/>
                <w:highlight w:val="none"/>
                <w:lang w:eastAsia="zh-CN"/>
              </w:rPr>
              <w:t>车辆</w:t>
            </w:r>
            <w:r>
              <w:rPr>
                <w:rFonts w:hint="eastAsia"/>
                <w:color w:val="auto"/>
                <w:spacing w:val="-1"/>
                <w:highlight w:val="none"/>
                <w:lang w:val="en-US" w:eastAsia="zh-CN"/>
              </w:rPr>
              <w:t>权属</w:t>
            </w:r>
            <w:r>
              <w:rPr>
                <w:rFonts w:hint="eastAsia"/>
                <w:color w:val="auto"/>
                <w:spacing w:val="-1"/>
                <w:highlight w:val="none"/>
                <w:lang w:eastAsia="zh-CN"/>
              </w:rPr>
              <w:t>证件或权属资料齐全</w:t>
            </w:r>
          </w:p>
        </w:tc>
        <w:tc>
          <w:tcPr>
            <w:tcW w:w="1200" w:type="dxa"/>
            <w:tcBorders>
              <w:bottom w:val="single" w:color="000000" w:sz="6" w:space="0"/>
              <w:right w:val="single" w:color="000000" w:sz="6" w:space="0"/>
            </w:tcBorders>
            <w:shd w:val="clear" w:color="auto" w:fill="auto"/>
          </w:tcPr>
          <w:p w14:paraId="5E555BA2">
            <w:pPr>
              <w:pStyle w:val="12"/>
              <w:spacing w:before="39" w:line="206" w:lineRule="auto"/>
              <w:ind w:left="325"/>
              <w:rPr>
                <w:color w:val="auto"/>
                <w:spacing w:val="-1"/>
                <w:highlight w:val="none"/>
              </w:rPr>
            </w:pPr>
            <w:r>
              <w:rPr>
                <w:color w:val="auto"/>
                <w:spacing w:val="-1"/>
                <w:highlight w:val="none"/>
              </w:rPr>
              <w:t>Y是   N否</w:t>
            </w:r>
          </w:p>
        </w:tc>
      </w:tr>
    </w:tbl>
    <w:p w14:paraId="079E9FFE">
      <w:pPr>
        <w:pStyle w:val="3"/>
        <w:keepNext w:val="0"/>
        <w:keepLines w:val="0"/>
        <w:pageBreakBefore w:val="0"/>
        <w:widowControl/>
        <w:kinsoku w:val="0"/>
        <w:wordWrap/>
        <w:overflowPunct/>
        <w:topLinePunct w:val="0"/>
        <w:autoSpaceDE w:val="0"/>
        <w:autoSpaceDN w:val="0"/>
        <w:bidi w:val="0"/>
        <w:adjustRightInd w:val="0"/>
        <w:snapToGrid w:val="0"/>
        <w:spacing w:before="29" w:line="360" w:lineRule="auto"/>
        <w:ind w:left="14" w:hanging="8"/>
        <w:textAlignment w:val="baseline"/>
        <w:rPr>
          <w:rFonts w:ascii="宋体" w:hAnsi="宋体" w:eastAsia="宋体" w:cs="宋体"/>
          <w:color w:val="auto"/>
          <w:sz w:val="21"/>
          <w:szCs w:val="21"/>
          <w:highlight w:val="none"/>
          <w:lang w:eastAsia="zh-CN"/>
        </w:rPr>
      </w:pPr>
      <w:r>
        <w:rPr>
          <w:color w:val="auto"/>
          <w:spacing w:val="-2"/>
          <w:sz w:val="21"/>
          <w:szCs w:val="21"/>
          <w:highlight w:val="none"/>
          <w:lang w:eastAsia="zh-CN"/>
        </w:rPr>
        <w:t xml:space="preserve">5.3.2  </w:t>
      </w:r>
      <w:r>
        <w:rPr>
          <w:rFonts w:ascii="宋体" w:hAnsi="宋体" w:eastAsia="宋体" w:cs="宋体"/>
          <w:color w:val="auto"/>
          <w:spacing w:val="-2"/>
          <w:sz w:val="21"/>
          <w:szCs w:val="21"/>
          <w:highlight w:val="none"/>
          <w:lang w:eastAsia="zh-CN"/>
        </w:rPr>
        <w:t>如发现上述法定证明、凭证不全或表</w:t>
      </w:r>
      <w:r>
        <w:rPr>
          <w:rFonts w:ascii="宋体" w:hAnsi="宋体" w:eastAsia="宋体" w:cs="宋体"/>
          <w:color w:val="auto"/>
          <w:spacing w:val="-6"/>
          <w:sz w:val="21"/>
          <w:szCs w:val="21"/>
          <w:highlight w:val="none"/>
          <w:lang w:eastAsia="zh-CN"/>
        </w:rPr>
        <w:t xml:space="preserve"> </w:t>
      </w:r>
      <w:r>
        <w:rPr>
          <w:rFonts w:ascii="宋体" w:hAnsi="宋体" w:eastAsia="宋体" w:cs="宋体"/>
          <w:color w:val="auto"/>
          <w:spacing w:val="-2"/>
          <w:sz w:val="21"/>
          <w:szCs w:val="21"/>
          <w:highlight w:val="none"/>
          <w:lang w:eastAsia="zh-CN"/>
        </w:rPr>
        <w:t>1</w:t>
      </w:r>
      <w:r>
        <w:rPr>
          <w:rFonts w:ascii="宋体" w:hAnsi="宋体" w:eastAsia="宋体" w:cs="宋体"/>
          <w:color w:val="auto"/>
          <w:spacing w:val="-41"/>
          <w:sz w:val="21"/>
          <w:szCs w:val="21"/>
          <w:highlight w:val="none"/>
          <w:lang w:eastAsia="zh-CN"/>
        </w:rPr>
        <w:t xml:space="preserve"> </w:t>
      </w:r>
      <w:r>
        <w:rPr>
          <w:rFonts w:ascii="宋体" w:hAnsi="宋体" w:eastAsia="宋体" w:cs="宋体"/>
          <w:color w:val="auto"/>
          <w:spacing w:val="-2"/>
          <w:sz w:val="21"/>
          <w:szCs w:val="21"/>
          <w:highlight w:val="none"/>
          <w:lang w:eastAsia="zh-CN"/>
        </w:rPr>
        <w:t>检查项目任何一项判别为“</w:t>
      </w:r>
      <w:r>
        <w:rPr>
          <w:rFonts w:hint="eastAsia" w:ascii="宋体" w:hAnsi="宋体" w:eastAsia="宋体" w:cs="宋体"/>
          <w:color w:val="auto"/>
          <w:spacing w:val="-2"/>
          <w:sz w:val="21"/>
          <w:szCs w:val="21"/>
          <w:highlight w:val="none"/>
          <w:lang w:val="en-US" w:eastAsia="zh-CN"/>
        </w:rPr>
        <w:t>N否</w:t>
      </w:r>
      <w:r>
        <w:rPr>
          <w:rFonts w:ascii="宋体" w:hAnsi="宋体" w:eastAsia="宋体" w:cs="宋体"/>
          <w:color w:val="auto"/>
          <w:spacing w:val="-2"/>
          <w:sz w:val="21"/>
          <w:szCs w:val="21"/>
          <w:highlight w:val="none"/>
          <w:lang w:eastAsia="zh-CN"/>
        </w:rPr>
        <w:t>”的车辆，应告知委托方，</w:t>
      </w:r>
      <w:r>
        <w:rPr>
          <w:rFonts w:ascii="宋体" w:hAnsi="宋体" w:eastAsia="宋体" w:cs="宋体"/>
          <w:color w:val="auto"/>
          <w:sz w:val="21"/>
          <w:szCs w:val="21"/>
          <w:highlight w:val="none"/>
          <w:lang w:eastAsia="zh-CN"/>
        </w:rPr>
        <w:t xml:space="preserve"> 不需继续进行技术鉴定和价值评估(司法机关委托</w:t>
      </w:r>
      <w:r>
        <w:rPr>
          <w:rFonts w:ascii="宋体" w:hAnsi="宋体" w:eastAsia="宋体" w:cs="宋体"/>
          <w:color w:val="auto"/>
          <w:spacing w:val="-1"/>
          <w:sz w:val="21"/>
          <w:szCs w:val="21"/>
          <w:highlight w:val="none"/>
          <w:lang w:eastAsia="zh-CN"/>
        </w:rPr>
        <w:t>等特殊要求的除外)。</w:t>
      </w:r>
    </w:p>
    <w:p w14:paraId="165794E1">
      <w:pPr>
        <w:pStyle w:val="3"/>
        <w:keepNext w:val="0"/>
        <w:keepLines w:val="0"/>
        <w:pageBreakBefore w:val="0"/>
        <w:widowControl/>
        <w:kinsoku w:val="0"/>
        <w:wordWrap/>
        <w:overflowPunct/>
        <w:topLinePunct w:val="0"/>
        <w:autoSpaceDE w:val="0"/>
        <w:autoSpaceDN w:val="0"/>
        <w:bidi w:val="0"/>
        <w:adjustRightInd w:val="0"/>
        <w:snapToGrid w:val="0"/>
        <w:spacing w:before="141" w:line="360" w:lineRule="auto"/>
        <w:ind w:right="194" w:firstLine="9"/>
        <w:jc w:val="both"/>
        <w:textAlignment w:val="baseline"/>
        <w:rPr>
          <w:color w:val="auto"/>
          <w:highlight w:val="none"/>
          <w:lang w:eastAsia="zh-CN"/>
        </w:rPr>
      </w:pPr>
      <w:r>
        <w:rPr>
          <w:color w:val="auto"/>
          <w:spacing w:val="-3"/>
          <w:sz w:val="21"/>
          <w:szCs w:val="21"/>
          <w:highlight w:val="none"/>
          <w:lang w:eastAsia="zh-CN"/>
        </w:rPr>
        <w:t xml:space="preserve">5.3.3  </w:t>
      </w:r>
      <w:r>
        <w:rPr>
          <w:rFonts w:ascii="宋体" w:hAnsi="宋体" w:eastAsia="宋体" w:cs="宋体"/>
          <w:color w:val="auto"/>
          <w:spacing w:val="-3"/>
          <w:sz w:val="21"/>
          <w:szCs w:val="21"/>
          <w:highlight w:val="none"/>
          <w:lang w:eastAsia="zh-CN"/>
        </w:rPr>
        <w:t>发现法定证明、凭证不全，或者表</w:t>
      </w:r>
      <w:r>
        <w:rPr>
          <w:rFonts w:ascii="宋体" w:hAnsi="宋体" w:eastAsia="宋体" w:cs="宋体"/>
          <w:color w:val="auto"/>
          <w:spacing w:val="-28"/>
          <w:sz w:val="21"/>
          <w:szCs w:val="21"/>
          <w:highlight w:val="none"/>
          <w:lang w:eastAsia="zh-CN"/>
        </w:rPr>
        <w:t xml:space="preserve"> </w:t>
      </w:r>
      <w:r>
        <w:rPr>
          <w:rFonts w:ascii="宋体" w:hAnsi="宋体" w:eastAsia="宋体" w:cs="宋体"/>
          <w:color w:val="auto"/>
          <w:spacing w:val="-3"/>
          <w:sz w:val="21"/>
          <w:szCs w:val="21"/>
          <w:highlight w:val="none"/>
          <w:lang w:eastAsia="zh-CN"/>
        </w:rPr>
        <w:t>1</w:t>
      </w:r>
      <w:r>
        <w:rPr>
          <w:rFonts w:ascii="宋体" w:hAnsi="宋体" w:eastAsia="宋体" w:cs="宋体"/>
          <w:color w:val="auto"/>
          <w:spacing w:val="-27"/>
          <w:sz w:val="21"/>
          <w:szCs w:val="21"/>
          <w:highlight w:val="none"/>
          <w:lang w:eastAsia="zh-CN"/>
        </w:rPr>
        <w:t xml:space="preserve"> </w:t>
      </w:r>
      <w:r>
        <w:rPr>
          <w:rFonts w:ascii="宋体" w:hAnsi="宋体" w:eastAsia="宋体" w:cs="宋体"/>
          <w:color w:val="auto"/>
          <w:spacing w:val="-3"/>
          <w:sz w:val="21"/>
          <w:szCs w:val="21"/>
          <w:highlight w:val="none"/>
          <w:lang w:eastAsia="zh-CN"/>
        </w:rPr>
        <w:t>中第</w:t>
      </w:r>
      <w:r>
        <w:rPr>
          <w:rFonts w:ascii="宋体" w:hAnsi="宋体" w:eastAsia="宋体" w:cs="宋体"/>
          <w:color w:val="auto"/>
          <w:spacing w:val="-31"/>
          <w:sz w:val="21"/>
          <w:szCs w:val="21"/>
          <w:highlight w:val="none"/>
          <w:lang w:eastAsia="zh-CN"/>
        </w:rPr>
        <w:t xml:space="preserve"> </w:t>
      </w:r>
      <w:r>
        <w:rPr>
          <w:rFonts w:ascii="宋体" w:hAnsi="宋体" w:eastAsia="宋体" w:cs="宋体"/>
          <w:color w:val="auto"/>
          <w:spacing w:val="-3"/>
          <w:sz w:val="21"/>
          <w:szCs w:val="21"/>
          <w:highlight w:val="none"/>
          <w:lang w:eastAsia="zh-CN"/>
        </w:rPr>
        <w:t>1</w:t>
      </w:r>
      <w:r>
        <w:rPr>
          <w:rFonts w:ascii="宋体" w:hAnsi="宋体" w:eastAsia="宋体" w:cs="宋体"/>
          <w:color w:val="auto"/>
          <w:spacing w:val="-40"/>
          <w:sz w:val="21"/>
          <w:szCs w:val="21"/>
          <w:highlight w:val="none"/>
          <w:lang w:eastAsia="zh-CN"/>
        </w:rPr>
        <w:t xml:space="preserve"> </w:t>
      </w:r>
      <w:r>
        <w:rPr>
          <w:rFonts w:ascii="宋体" w:hAnsi="宋体" w:eastAsia="宋体" w:cs="宋体"/>
          <w:color w:val="auto"/>
          <w:spacing w:val="-3"/>
          <w:sz w:val="21"/>
          <w:szCs w:val="21"/>
          <w:highlight w:val="none"/>
          <w:lang w:eastAsia="zh-CN"/>
        </w:rPr>
        <w:t>项、4</w:t>
      </w:r>
      <w:r>
        <w:rPr>
          <w:rFonts w:ascii="宋体" w:hAnsi="宋体" w:eastAsia="宋体" w:cs="宋体"/>
          <w:color w:val="auto"/>
          <w:spacing w:val="-41"/>
          <w:sz w:val="21"/>
          <w:szCs w:val="21"/>
          <w:highlight w:val="none"/>
          <w:lang w:eastAsia="zh-CN"/>
        </w:rPr>
        <w:t xml:space="preserve"> </w:t>
      </w:r>
      <w:r>
        <w:rPr>
          <w:rFonts w:ascii="宋体" w:hAnsi="宋体" w:eastAsia="宋体" w:cs="宋体"/>
          <w:color w:val="auto"/>
          <w:spacing w:val="-3"/>
          <w:sz w:val="21"/>
          <w:szCs w:val="21"/>
          <w:highlight w:val="none"/>
          <w:lang w:eastAsia="zh-CN"/>
        </w:rPr>
        <w:t>项至</w:t>
      </w:r>
      <w:r>
        <w:rPr>
          <w:rFonts w:ascii="宋体" w:hAnsi="宋体" w:eastAsia="宋体" w:cs="宋体"/>
          <w:color w:val="auto"/>
          <w:spacing w:val="-43"/>
          <w:sz w:val="21"/>
          <w:szCs w:val="21"/>
          <w:highlight w:val="none"/>
          <w:lang w:eastAsia="zh-CN"/>
        </w:rPr>
        <w:t xml:space="preserve"> </w:t>
      </w:r>
      <w:r>
        <w:rPr>
          <w:rFonts w:ascii="宋体" w:hAnsi="宋体" w:eastAsia="宋体" w:cs="宋体"/>
          <w:color w:val="auto"/>
          <w:spacing w:val="-3"/>
          <w:sz w:val="21"/>
          <w:szCs w:val="21"/>
          <w:highlight w:val="none"/>
          <w:lang w:eastAsia="zh-CN"/>
        </w:rPr>
        <w:t>8</w:t>
      </w:r>
      <w:r>
        <w:rPr>
          <w:rFonts w:ascii="宋体" w:hAnsi="宋体" w:eastAsia="宋体" w:cs="宋体"/>
          <w:color w:val="auto"/>
          <w:spacing w:val="-41"/>
          <w:sz w:val="21"/>
          <w:szCs w:val="21"/>
          <w:highlight w:val="none"/>
          <w:lang w:eastAsia="zh-CN"/>
        </w:rPr>
        <w:t xml:space="preserve"> </w:t>
      </w:r>
      <w:r>
        <w:rPr>
          <w:rFonts w:ascii="宋体" w:hAnsi="宋体" w:eastAsia="宋体" w:cs="宋体"/>
          <w:color w:val="auto"/>
          <w:spacing w:val="-3"/>
          <w:sz w:val="21"/>
          <w:szCs w:val="21"/>
          <w:highlight w:val="none"/>
          <w:lang w:eastAsia="zh-CN"/>
        </w:rPr>
        <w:t>项任意一</w:t>
      </w:r>
      <w:r>
        <w:rPr>
          <w:rFonts w:ascii="宋体" w:hAnsi="宋体" w:eastAsia="宋体" w:cs="宋体"/>
          <w:color w:val="auto"/>
          <w:spacing w:val="-4"/>
          <w:sz w:val="21"/>
          <w:szCs w:val="21"/>
          <w:highlight w:val="none"/>
          <w:lang w:eastAsia="zh-CN"/>
        </w:rPr>
        <w:t>项判断为“N</w:t>
      </w:r>
      <w:r>
        <w:rPr>
          <w:rFonts w:hint="eastAsia" w:ascii="宋体" w:hAnsi="宋体" w:eastAsia="宋体" w:cs="宋体"/>
          <w:color w:val="auto"/>
          <w:spacing w:val="-4"/>
          <w:sz w:val="21"/>
          <w:szCs w:val="21"/>
          <w:highlight w:val="none"/>
          <w:lang w:val="en-US" w:eastAsia="zh-CN"/>
        </w:rPr>
        <w:t>否</w:t>
      </w:r>
      <w:r>
        <w:rPr>
          <w:rFonts w:ascii="宋体" w:hAnsi="宋体" w:eastAsia="宋体" w:cs="宋体"/>
          <w:color w:val="auto"/>
          <w:spacing w:val="-4"/>
          <w:sz w:val="21"/>
          <w:szCs w:val="21"/>
          <w:highlight w:val="none"/>
          <w:lang w:eastAsia="zh-CN"/>
        </w:rPr>
        <w:t>”的车辆应及时</w:t>
      </w:r>
      <w:r>
        <w:rPr>
          <w:rFonts w:ascii="宋体" w:hAnsi="宋体" w:eastAsia="宋体" w:cs="宋体"/>
          <w:color w:val="auto"/>
          <w:spacing w:val="-1"/>
          <w:sz w:val="21"/>
          <w:szCs w:val="21"/>
          <w:highlight w:val="none"/>
          <w:lang w:eastAsia="zh-CN"/>
        </w:rPr>
        <w:t>报告公安机关等执法部门。</w:t>
      </w:r>
    </w:p>
    <w:p w14:paraId="02BB233B">
      <w:pPr>
        <w:pStyle w:val="3"/>
        <w:keepNext w:val="0"/>
        <w:keepLines w:val="0"/>
        <w:pageBreakBefore w:val="0"/>
        <w:widowControl/>
        <w:kinsoku w:val="0"/>
        <w:wordWrap/>
        <w:overflowPunct/>
        <w:topLinePunct w:val="0"/>
        <w:autoSpaceDE w:val="0"/>
        <w:autoSpaceDN w:val="0"/>
        <w:bidi w:val="0"/>
        <w:adjustRightInd w:val="0"/>
        <w:snapToGrid w:val="0"/>
        <w:spacing w:before="141"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pacing w:val="1"/>
          <w:position w:val="1"/>
          <w:sz w:val="21"/>
          <w:szCs w:val="21"/>
          <w:highlight w:val="none"/>
          <w:lang w:eastAsia="zh-CN"/>
        </w:rPr>
        <w:t>5.4</w:t>
      </w:r>
      <w:r>
        <w:rPr>
          <w:rFonts w:hint="eastAsia" w:ascii="宋体" w:hAnsi="宋体" w:eastAsia="宋体" w:cs="宋体"/>
          <w:b/>
          <w:bCs/>
          <w:color w:val="auto"/>
          <w:spacing w:val="6"/>
          <w:position w:val="1"/>
          <w:sz w:val="21"/>
          <w:szCs w:val="21"/>
          <w:highlight w:val="none"/>
          <w:lang w:eastAsia="zh-CN"/>
        </w:rPr>
        <w:t xml:space="preserve">  </w:t>
      </w:r>
      <w:r>
        <w:rPr>
          <w:rFonts w:hint="eastAsia" w:ascii="宋体" w:hAnsi="宋体" w:eastAsia="宋体" w:cs="宋体"/>
          <w:b/>
          <w:bCs/>
          <w:color w:val="auto"/>
          <w:spacing w:val="1"/>
          <w:sz w:val="21"/>
          <w:szCs w:val="21"/>
          <w:highlight w:val="none"/>
          <w:lang w:eastAsia="zh-CN"/>
        </w:rPr>
        <w:t>签订委托书</w:t>
      </w:r>
    </w:p>
    <w:p w14:paraId="45250DA5">
      <w:pPr>
        <w:keepNext w:val="0"/>
        <w:keepLines w:val="0"/>
        <w:pageBreakBefore w:val="0"/>
        <w:widowControl/>
        <w:kinsoku w:val="0"/>
        <w:wordWrap/>
        <w:overflowPunct/>
        <w:topLinePunct w:val="0"/>
        <w:autoSpaceDE w:val="0"/>
        <w:autoSpaceDN w:val="0"/>
        <w:bidi w:val="0"/>
        <w:adjustRightInd w:val="0"/>
        <w:snapToGrid w:val="0"/>
        <w:spacing w:before="142" w:line="360" w:lineRule="auto"/>
        <w:ind w:left="27" w:right="55" w:firstLine="402"/>
        <w:textAlignment w:val="baseline"/>
        <w:rPr>
          <w:rFonts w:ascii="宋体" w:hAnsi="宋体" w:eastAsia="宋体" w:cs="宋体"/>
          <w:color w:val="auto"/>
          <w:highlight w:val="none"/>
          <w:lang w:eastAsia="zh-CN"/>
        </w:rPr>
      </w:pPr>
      <w:r>
        <w:rPr>
          <w:rFonts w:ascii="宋体" w:hAnsi="宋体" w:eastAsia="宋体" w:cs="宋体"/>
          <w:color w:val="auto"/>
          <w:highlight w:val="none"/>
          <w:lang w:eastAsia="zh-CN"/>
        </w:rPr>
        <w:t>对相关证照齐全、表1检查项目全部判别为“Y</w:t>
      </w:r>
      <w:r>
        <w:rPr>
          <w:rFonts w:hint="eastAsia" w:ascii="宋体" w:hAnsi="宋体" w:eastAsia="宋体" w:cs="宋体"/>
          <w:color w:val="auto"/>
          <w:highlight w:val="none"/>
          <w:lang w:val="en-US" w:eastAsia="zh-CN"/>
        </w:rPr>
        <w:t>是</w:t>
      </w:r>
      <w:r>
        <w:rPr>
          <w:rFonts w:ascii="宋体" w:hAnsi="宋体" w:eastAsia="宋体" w:cs="宋体"/>
          <w:color w:val="auto"/>
          <w:highlight w:val="none"/>
          <w:lang w:eastAsia="zh-CN"/>
        </w:rPr>
        <w:t>” 的，或者司法机关委托等特殊要求的车辆，参照</w:t>
      </w:r>
      <w:r>
        <w:rPr>
          <w:rFonts w:ascii="宋体" w:hAnsi="宋体" w:eastAsia="宋体" w:cs="宋体"/>
          <w:color w:val="auto"/>
          <w:spacing w:val="5"/>
          <w:highlight w:val="none"/>
          <w:lang w:eastAsia="zh-CN"/>
        </w:rPr>
        <w:t xml:space="preserve"> </w:t>
      </w:r>
      <w:r>
        <w:rPr>
          <w:rFonts w:ascii="宋体" w:hAnsi="宋体" w:eastAsia="宋体" w:cs="宋体"/>
          <w:color w:val="auto"/>
          <w:spacing w:val="-2"/>
          <w:highlight w:val="none"/>
          <w:lang w:eastAsia="zh-CN"/>
        </w:rPr>
        <w:t>附录</w:t>
      </w:r>
      <w:r>
        <w:rPr>
          <w:rFonts w:hint="eastAsia" w:ascii="宋体" w:hAnsi="宋体" w:eastAsia="宋体" w:cs="宋体"/>
          <w:color w:val="auto"/>
          <w:spacing w:val="-2"/>
          <w:highlight w:val="none"/>
          <w:lang w:val="en-US" w:eastAsia="zh-CN"/>
        </w:rPr>
        <w:t>A</w:t>
      </w:r>
      <w:r>
        <w:rPr>
          <w:rFonts w:ascii="宋体" w:hAnsi="宋体" w:eastAsia="宋体" w:cs="宋体"/>
          <w:color w:val="auto"/>
          <w:spacing w:val="-2"/>
          <w:highlight w:val="none"/>
          <w:lang w:eastAsia="zh-CN"/>
        </w:rPr>
        <w:t>签署《</w:t>
      </w:r>
      <w:r>
        <w:rPr>
          <w:rFonts w:hint="eastAsia" w:ascii="宋体" w:hAnsi="宋体" w:eastAsia="宋体" w:cs="宋体"/>
          <w:color w:val="auto"/>
          <w:spacing w:val="-2"/>
          <w:highlight w:val="none"/>
          <w:lang w:eastAsia="zh-CN"/>
        </w:rPr>
        <w:t>二手摩托车</w:t>
      </w:r>
      <w:r>
        <w:rPr>
          <w:rFonts w:ascii="宋体" w:hAnsi="宋体" w:eastAsia="宋体" w:cs="宋体"/>
          <w:color w:val="auto"/>
          <w:spacing w:val="-2"/>
          <w:highlight w:val="none"/>
          <w:lang w:eastAsia="zh-CN"/>
        </w:rPr>
        <w:t>鉴定评估委托书》。</w:t>
      </w:r>
    </w:p>
    <w:p w14:paraId="7DAD89BD">
      <w:pPr>
        <w:pStyle w:val="3"/>
        <w:keepNext w:val="0"/>
        <w:keepLines w:val="0"/>
        <w:pageBreakBefore w:val="0"/>
        <w:widowControl/>
        <w:kinsoku w:val="0"/>
        <w:wordWrap/>
        <w:overflowPunct/>
        <w:topLinePunct w:val="0"/>
        <w:autoSpaceDE w:val="0"/>
        <w:autoSpaceDN w:val="0"/>
        <w:bidi w:val="0"/>
        <w:adjustRightInd w:val="0"/>
        <w:snapToGrid w:val="0"/>
        <w:spacing w:before="145" w:line="360" w:lineRule="auto"/>
        <w:ind w:left="2"/>
        <w:textAlignment w:val="baseline"/>
        <w:rPr>
          <w:color w:val="auto"/>
          <w:sz w:val="21"/>
          <w:szCs w:val="21"/>
          <w:highlight w:val="none"/>
          <w:lang w:eastAsia="zh-CN"/>
        </w:rPr>
      </w:pPr>
      <w:r>
        <w:rPr>
          <w:rFonts w:hint="eastAsia" w:ascii="宋体" w:hAnsi="宋体" w:eastAsia="宋体" w:cs="宋体"/>
          <w:b/>
          <w:bCs/>
          <w:color w:val="auto"/>
          <w:spacing w:val="-1"/>
          <w:position w:val="1"/>
          <w:sz w:val="21"/>
          <w:szCs w:val="21"/>
          <w:highlight w:val="none"/>
          <w:lang w:eastAsia="zh-CN"/>
        </w:rPr>
        <w:t>5.5</w:t>
      </w:r>
      <w:r>
        <w:rPr>
          <w:rFonts w:hint="eastAsia" w:ascii="宋体" w:hAnsi="宋体" w:eastAsia="宋体" w:cs="宋体"/>
          <w:b/>
          <w:bCs/>
          <w:color w:val="auto"/>
          <w:spacing w:val="16"/>
          <w:position w:val="1"/>
          <w:sz w:val="21"/>
          <w:szCs w:val="21"/>
          <w:highlight w:val="none"/>
          <w:lang w:eastAsia="zh-CN"/>
        </w:rPr>
        <w:t xml:space="preserve"> </w:t>
      </w:r>
      <w:r>
        <w:rPr>
          <w:rFonts w:hint="eastAsia" w:ascii="宋体" w:hAnsi="宋体" w:eastAsia="宋体" w:cs="宋体"/>
          <w:b/>
          <w:bCs/>
          <w:color w:val="auto"/>
          <w:spacing w:val="16"/>
          <w:position w:val="1"/>
          <w:sz w:val="21"/>
          <w:szCs w:val="21"/>
          <w:highlight w:val="none"/>
          <w:lang w:val="en-US" w:eastAsia="zh-CN"/>
        </w:rPr>
        <w:t xml:space="preserve"> </w:t>
      </w:r>
      <w:r>
        <w:rPr>
          <w:rFonts w:hint="eastAsia" w:ascii="宋体" w:hAnsi="宋体" w:eastAsia="宋体" w:cs="宋体"/>
          <w:b/>
          <w:bCs/>
          <w:color w:val="auto"/>
          <w:spacing w:val="-1"/>
          <w:sz w:val="21"/>
          <w:szCs w:val="21"/>
          <w:highlight w:val="none"/>
          <w:lang w:eastAsia="zh-CN"/>
        </w:rPr>
        <w:t>登记基本信息</w:t>
      </w:r>
    </w:p>
    <w:p w14:paraId="1D8121C6">
      <w:pPr>
        <w:pStyle w:val="3"/>
        <w:keepNext w:val="0"/>
        <w:keepLines w:val="0"/>
        <w:pageBreakBefore w:val="0"/>
        <w:widowControl/>
        <w:kinsoku w:val="0"/>
        <w:wordWrap/>
        <w:overflowPunct/>
        <w:topLinePunct w:val="0"/>
        <w:autoSpaceDE w:val="0"/>
        <w:autoSpaceDN w:val="0"/>
        <w:bidi w:val="0"/>
        <w:adjustRightInd w:val="0"/>
        <w:snapToGrid w:val="0"/>
        <w:spacing w:before="139" w:line="360" w:lineRule="auto"/>
        <w:ind w:left="6"/>
        <w:textAlignment w:val="baseline"/>
        <w:rPr>
          <w:rFonts w:ascii="宋体" w:hAnsi="宋体" w:eastAsia="宋体" w:cs="宋体"/>
          <w:color w:val="auto"/>
          <w:sz w:val="21"/>
          <w:szCs w:val="21"/>
          <w:highlight w:val="none"/>
          <w:lang w:eastAsia="zh-CN"/>
        </w:rPr>
      </w:pPr>
      <w:r>
        <w:rPr>
          <w:color w:val="auto"/>
          <w:spacing w:val="-1"/>
          <w:sz w:val="21"/>
          <w:szCs w:val="21"/>
          <w:highlight w:val="none"/>
          <w:lang w:eastAsia="zh-CN"/>
        </w:rPr>
        <w:t xml:space="preserve">5.5.1  </w:t>
      </w:r>
      <w:r>
        <w:rPr>
          <w:rFonts w:ascii="宋体" w:hAnsi="宋体" w:eastAsia="宋体" w:cs="宋体"/>
          <w:color w:val="auto"/>
          <w:spacing w:val="-1"/>
          <w:sz w:val="21"/>
          <w:szCs w:val="21"/>
          <w:highlight w:val="none"/>
          <w:lang w:eastAsia="zh-CN"/>
        </w:rPr>
        <w:t>登记车辆使用性质信息，明确营运与非营运车辆。</w:t>
      </w:r>
    </w:p>
    <w:p w14:paraId="0C06028D">
      <w:pPr>
        <w:pStyle w:val="3"/>
        <w:keepNext w:val="0"/>
        <w:keepLines w:val="0"/>
        <w:pageBreakBefore w:val="0"/>
        <w:widowControl/>
        <w:kinsoku w:val="0"/>
        <w:wordWrap/>
        <w:overflowPunct/>
        <w:topLinePunct w:val="0"/>
        <w:autoSpaceDE w:val="0"/>
        <w:autoSpaceDN w:val="0"/>
        <w:bidi w:val="0"/>
        <w:adjustRightInd w:val="0"/>
        <w:snapToGrid w:val="0"/>
        <w:spacing w:before="23" w:line="360" w:lineRule="auto"/>
        <w:ind w:left="6"/>
        <w:textAlignment w:val="baseline"/>
        <w:rPr>
          <w:rFonts w:ascii="宋体" w:hAnsi="宋体" w:eastAsia="宋体" w:cs="宋体"/>
          <w:color w:val="auto"/>
          <w:sz w:val="21"/>
          <w:szCs w:val="21"/>
          <w:highlight w:val="none"/>
          <w:lang w:eastAsia="zh-CN"/>
        </w:rPr>
      </w:pPr>
      <w:r>
        <w:rPr>
          <w:color w:val="auto"/>
          <w:spacing w:val="-1"/>
          <w:sz w:val="21"/>
          <w:szCs w:val="21"/>
          <w:highlight w:val="none"/>
          <w:lang w:eastAsia="zh-CN"/>
        </w:rPr>
        <w:t xml:space="preserve">5.5.2  </w:t>
      </w:r>
      <w:r>
        <w:rPr>
          <w:rFonts w:ascii="宋体" w:hAnsi="宋体" w:eastAsia="宋体" w:cs="宋体"/>
          <w:color w:val="auto"/>
          <w:spacing w:val="-1"/>
          <w:sz w:val="21"/>
          <w:szCs w:val="21"/>
          <w:highlight w:val="none"/>
          <w:lang w:eastAsia="zh-CN"/>
        </w:rPr>
        <w:t>登记车辆基本情况信息，包括但不限于：</w:t>
      </w:r>
    </w:p>
    <w:p w14:paraId="03D9C318">
      <w:pPr>
        <w:keepNext w:val="0"/>
        <w:keepLines w:val="0"/>
        <w:pageBreakBefore w:val="0"/>
        <w:widowControl/>
        <w:kinsoku w:val="0"/>
        <w:wordWrap/>
        <w:overflowPunct/>
        <w:topLinePunct w:val="0"/>
        <w:autoSpaceDE w:val="0"/>
        <w:autoSpaceDN w:val="0"/>
        <w:bidi w:val="0"/>
        <w:adjustRightInd w:val="0"/>
        <w:snapToGrid w:val="0"/>
        <w:spacing w:before="20" w:line="360" w:lineRule="auto"/>
        <w:ind w:left="436"/>
        <w:textAlignment w:val="baseline"/>
        <w:rPr>
          <w:rFonts w:ascii="宋体" w:hAnsi="宋体" w:eastAsia="宋体" w:cs="宋体"/>
          <w:color w:val="auto"/>
          <w:highlight w:val="none"/>
          <w:lang w:eastAsia="zh-CN"/>
        </w:rPr>
      </w:pPr>
      <w:r>
        <w:rPr>
          <w:rFonts w:ascii="宋体" w:hAnsi="宋体" w:eastAsia="宋体" w:cs="宋体"/>
          <w:color w:val="auto"/>
          <w:spacing w:val="-12"/>
          <w:highlight w:val="none"/>
          <w:lang w:eastAsia="zh-CN"/>
        </w:rPr>
        <w:t>a)</w:t>
      </w:r>
      <w:r>
        <w:rPr>
          <w:rFonts w:ascii="宋体" w:hAnsi="宋体" w:eastAsia="宋体" w:cs="宋体"/>
          <w:color w:val="auto"/>
          <w:spacing w:val="17"/>
          <w:highlight w:val="none"/>
          <w:lang w:eastAsia="zh-CN"/>
        </w:rPr>
        <w:t xml:space="preserve">  </w:t>
      </w:r>
      <w:r>
        <w:rPr>
          <w:rFonts w:ascii="宋体" w:hAnsi="宋体" w:eastAsia="宋体" w:cs="宋体"/>
          <w:color w:val="auto"/>
          <w:spacing w:val="-12"/>
          <w:highlight w:val="none"/>
          <w:lang w:eastAsia="zh-CN"/>
        </w:rPr>
        <w:t>品牌；</w:t>
      </w:r>
    </w:p>
    <w:p w14:paraId="0F3DC176">
      <w:pPr>
        <w:keepNext w:val="0"/>
        <w:keepLines w:val="0"/>
        <w:pageBreakBefore w:val="0"/>
        <w:widowControl/>
        <w:kinsoku w:val="0"/>
        <w:wordWrap/>
        <w:overflowPunct/>
        <w:topLinePunct w:val="0"/>
        <w:autoSpaceDE w:val="0"/>
        <w:autoSpaceDN w:val="0"/>
        <w:bidi w:val="0"/>
        <w:adjustRightInd w:val="0"/>
        <w:snapToGrid w:val="0"/>
        <w:spacing w:before="22" w:line="360" w:lineRule="auto"/>
        <w:ind w:left="432"/>
        <w:textAlignment w:val="baseline"/>
        <w:rPr>
          <w:rFonts w:ascii="宋体" w:hAnsi="宋体" w:eastAsia="宋体" w:cs="宋体"/>
          <w:color w:val="auto"/>
          <w:highlight w:val="none"/>
          <w:lang w:eastAsia="zh-CN"/>
        </w:rPr>
      </w:pPr>
      <w:r>
        <w:rPr>
          <w:rFonts w:ascii="宋体" w:hAnsi="宋体" w:eastAsia="宋体" w:cs="宋体"/>
          <w:color w:val="auto"/>
          <w:spacing w:val="-9"/>
          <w:highlight w:val="none"/>
          <w:lang w:eastAsia="zh-CN"/>
        </w:rPr>
        <w:t>b)</w:t>
      </w:r>
      <w:r>
        <w:rPr>
          <w:rFonts w:ascii="宋体" w:hAnsi="宋体" w:eastAsia="宋体" w:cs="宋体"/>
          <w:color w:val="auto"/>
          <w:spacing w:val="9"/>
          <w:highlight w:val="none"/>
          <w:lang w:eastAsia="zh-CN"/>
        </w:rPr>
        <w:t xml:space="preserve">  </w:t>
      </w:r>
      <w:r>
        <w:rPr>
          <w:rFonts w:ascii="宋体" w:hAnsi="宋体" w:eastAsia="宋体" w:cs="宋体"/>
          <w:color w:val="auto"/>
          <w:spacing w:val="-9"/>
          <w:highlight w:val="none"/>
          <w:lang w:eastAsia="zh-CN"/>
        </w:rPr>
        <w:t>车型；</w:t>
      </w:r>
    </w:p>
    <w:p w14:paraId="066A10B6">
      <w:pPr>
        <w:keepNext w:val="0"/>
        <w:keepLines w:val="0"/>
        <w:pageBreakBefore w:val="0"/>
        <w:widowControl/>
        <w:kinsoku w:val="0"/>
        <w:wordWrap/>
        <w:overflowPunct/>
        <w:topLinePunct w:val="0"/>
        <w:autoSpaceDE w:val="0"/>
        <w:autoSpaceDN w:val="0"/>
        <w:bidi w:val="0"/>
        <w:adjustRightInd w:val="0"/>
        <w:snapToGrid w:val="0"/>
        <w:spacing w:before="20" w:line="360" w:lineRule="auto"/>
        <w:ind w:left="440"/>
        <w:textAlignment w:val="baseline"/>
        <w:rPr>
          <w:rFonts w:ascii="宋体" w:hAnsi="宋体" w:eastAsia="宋体" w:cs="宋体"/>
          <w:color w:val="auto"/>
          <w:spacing w:val="-3"/>
          <w:highlight w:val="none"/>
          <w:lang w:eastAsia="zh-CN"/>
        </w:rPr>
      </w:pPr>
      <w:r>
        <w:rPr>
          <w:rFonts w:ascii="宋体" w:hAnsi="宋体" w:eastAsia="宋体" w:cs="宋体"/>
          <w:color w:val="auto"/>
          <w:spacing w:val="-3"/>
          <w:highlight w:val="none"/>
          <w:lang w:eastAsia="zh-CN"/>
        </w:rPr>
        <w:t>c)</w:t>
      </w:r>
      <w:r>
        <w:rPr>
          <w:rFonts w:ascii="宋体" w:hAnsi="宋体" w:eastAsia="宋体" w:cs="宋体"/>
          <w:color w:val="auto"/>
          <w:spacing w:val="7"/>
          <w:highlight w:val="none"/>
          <w:lang w:eastAsia="zh-CN"/>
        </w:rPr>
        <w:t xml:space="preserve">  </w:t>
      </w:r>
      <w:r>
        <w:rPr>
          <w:rFonts w:ascii="宋体" w:hAnsi="宋体" w:eastAsia="宋体" w:cs="宋体"/>
          <w:color w:val="auto"/>
          <w:spacing w:val="-3"/>
          <w:highlight w:val="none"/>
          <w:lang w:eastAsia="zh-CN"/>
        </w:rPr>
        <w:t>车架号；</w:t>
      </w:r>
    </w:p>
    <w:p w14:paraId="175D2550">
      <w:pPr>
        <w:keepNext w:val="0"/>
        <w:keepLines w:val="0"/>
        <w:pageBreakBefore w:val="0"/>
        <w:widowControl/>
        <w:kinsoku w:val="0"/>
        <w:wordWrap/>
        <w:overflowPunct/>
        <w:topLinePunct w:val="0"/>
        <w:autoSpaceDE w:val="0"/>
        <w:autoSpaceDN w:val="0"/>
        <w:bidi w:val="0"/>
        <w:adjustRightInd w:val="0"/>
        <w:snapToGrid w:val="0"/>
        <w:spacing w:before="20" w:line="360" w:lineRule="auto"/>
        <w:ind w:left="440"/>
        <w:textAlignment w:val="baseline"/>
        <w:rPr>
          <w:rFonts w:ascii="宋体" w:hAnsi="宋体" w:eastAsia="宋体" w:cs="宋体"/>
          <w:color w:val="auto"/>
          <w:spacing w:val="-3"/>
          <w:highlight w:val="none"/>
          <w:lang w:eastAsia="zh-CN"/>
        </w:rPr>
      </w:pPr>
      <w:r>
        <w:rPr>
          <w:rFonts w:hint="eastAsia" w:ascii="宋体" w:hAnsi="宋体" w:eastAsia="宋体" w:cs="宋体"/>
          <w:color w:val="auto"/>
          <w:spacing w:val="-3"/>
          <w:highlight w:val="none"/>
          <w:lang w:eastAsia="zh-CN"/>
        </w:rPr>
        <w:t>d</w:t>
      </w:r>
      <w:r>
        <w:rPr>
          <w:rFonts w:ascii="宋体" w:hAnsi="宋体" w:eastAsia="宋体" w:cs="宋体"/>
          <w:color w:val="auto"/>
          <w:spacing w:val="-3"/>
          <w:highlight w:val="none"/>
          <w:lang w:eastAsia="zh-CN"/>
        </w:rPr>
        <w:t>)</w:t>
      </w:r>
      <w:r>
        <w:rPr>
          <w:rFonts w:ascii="宋体" w:hAnsi="宋体" w:eastAsia="宋体" w:cs="宋体"/>
          <w:color w:val="auto"/>
          <w:spacing w:val="7"/>
          <w:highlight w:val="none"/>
          <w:lang w:eastAsia="zh-CN"/>
        </w:rPr>
        <w:t xml:space="preserve">  </w:t>
      </w:r>
      <w:r>
        <w:rPr>
          <w:rFonts w:hint="eastAsia" w:ascii="宋体" w:hAnsi="宋体" w:eastAsia="宋体" w:cs="宋体"/>
          <w:color w:val="auto"/>
          <w:spacing w:val="-3"/>
          <w:highlight w:val="none"/>
          <w:lang w:eastAsia="zh-CN"/>
        </w:rPr>
        <w:t>发动机号；</w:t>
      </w:r>
    </w:p>
    <w:p w14:paraId="1C217E14">
      <w:pPr>
        <w:keepNext w:val="0"/>
        <w:keepLines w:val="0"/>
        <w:pageBreakBefore w:val="0"/>
        <w:widowControl/>
        <w:kinsoku w:val="0"/>
        <w:wordWrap/>
        <w:overflowPunct/>
        <w:topLinePunct w:val="0"/>
        <w:autoSpaceDE w:val="0"/>
        <w:autoSpaceDN w:val="0"/>
        <w:bidi w:val="0"/>
        <w:adjustRightInd w:val="0"/>
        <w:snapToGrid w:val="0"/>
        <w:spacing w:before="20" w:line="360" w:lineRule="auto"/>
        <w:ind w:left="440"/>
        <w:textAlignment w:val="baseline"/>
        <w:rPr>
          <w:rFonts w:ascii="宋体" w:hAnsi="宋体" w:eastAsia="宋体" w:cs="宋体"/>
          <w:color w:val="auto"/>
          <w:spacing w:val="-3"/>
          <w:highlight w:val="none"/>
          <w:lang w:eastAsia="zh-CN"/>
        </w:rPr>
      </w:pPr>
      <w:r>
        <w:rPr>
          <w:rFonts w:hint="eastAsia" w:ascii="宋体" w:hAnsi="宋体" w:eastAsia="宋体" w:cs="宋体"/>
          <w:color w:val="auto"/>
          <w:spacing w:val="-3"/>
          <w:highlight w:val="none"/>
          <w:lang w:eastAsia="zh-CN"/>
        </w:rPr>
        <w:t>e</w:t>
      </w:r>
      <w:r>
        <w:rPr>
          <w:rFonts w:ascii="宋体" w:hAnsi="宋体" w:eastAsia="宋体" w:cs="宋体"/>
          <w:color w:val="auto"/>
          <w:spacing w:val="-3"/>
          <w:highlight w:val="none"/>
          <w:lang w:eastAsia="zh-CN"/>
        </w:rPr>
        <w:t>)</w:t>
      </w:r>
      <w:r>
        <w:rPr>
          <w:rFonts w:ascii="宋体" w:hAnsi="宋体" w:eastAsia="宋体" w:cs="宋体"/>
          <w:color w:val="auto"/>
          <w:spacing w:val="7"/>
          <w:highlight w:val="none"/>
          <w:lang w:eastAsia="zh-CN"/>
        </w:rPr>
        <w:t xml:space="preserve">  </w:t>
      </w:r>
      <w:r>
        <w:rPr>
          <w:rFonts w:hint="eastAsia" w:ascii="宋体" w:hAnsi="宋体" w:eastAsia="宋体" w:cs="宋体"/>
          <w:color w:val="auto"/>
          <w:spacing w:val="-3"/>
          <w:highlight w:val="none"/>
          <w:lang w:eastAsia="zh-CN"/>
        </w:rPr>
        <w:t>出厂时间；</w:t>
      </w:r>
    </w:p>
    <w:p w14:paraId="41183A28">
      <w:pPr>
        <w:keepNext w:val="0"/>
        <w:keepLines w:val="0"/>
        <w:pageBreakBefore w:val="0"/>
        <w:widowControl/>
        <w:kinsoku w:val="0"/>
        <w:wordWrap/>
        <w:overflowPunct/>
        <w:topLinePunct w:val="0"/>
        <w:autoSpaceDE w:val="0"/>
        <w:autoSpaceDN w:val="0"/>
        <w:bidi w:val="0"/>
        <w:adjustRightInd w:val="0"/>
        <w:snapToGrid w:val="0"/>
        <w:spacing w:before="23" w:line="360" w:lineRule="auto"/>
        <w:ind w:left="440"/>
        <w:textAlignment w:val="baseline"/>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f</w:t>
      </w:r>
      <w:r>
        <w:rPr>
          <w:rFonts w:ascii="宋体" w:hAnsi="宋体" w:eastAsia="宋体" w:cs="宋体"/>
          <w:color w:val="auto"/>
          <w:spacing w:val="-6"/>
          <w:highlight w:val="none"/>
          <w:lang w:eastAsia="zh-CN"/>
        </w:rPr>
        <w:t>)</w:t>
      </w:r>
      <w:r>
        <w:rPr>
          <w:rFonts w:ascii="宋体" w:hAnsi="宋体" w:eastAsia="宋体" w:cs="宋体"/>
          <w:color w:val="auto"/>
          <w:spacing w:val="7"/>
          <w:highlight w:val="none"/>
          <w:lang w:eastAsia="zh-CN"/>
        </w:rPr>
        <w:t xml:space="preserve">  </w:t>
      </w:r>
      <w:r>
        <w:rPr>
          <w:rFonts w:ascii="宋体" w:hAnsi="宋体" w:eastAsia="宋体" w:cs="宋体"/>
          <w:color w:val="auto"/>
          <w:spacing w:val="-6"/>
          <w:highlight w:val="none"/>
          <w:lang w:eastAsia="zh-CN"/>
        </w:rPr>
        <w:t>表显里程；</w:t>
      </w:r>
    </w:p>
    <w:p w14:paraId="06BB501C">
      <w:pPr>
        <w:keepNext w:val="0"/>
        <w:keepLines w:val="0"/>
        <w:pageBreakBefore w:val="0"/>
        <w:widowControl/>
        <w:kinsoku w:val="0"/>
        <w:wordWrap/>
        <w:overflowPunct/>
        <w:topLinePunct w:val="0"/>
        <w:autoSpaceDE w:val="0"/>
        <w:autoSpaceDN w:val="0"/>
        <w:bidi w:val="0"/>
        <w:adjustRightInd w:val="0"/>
        <w:snapToGrid w:val="0"/>
        <w:spacing w:before="20" w:line="360" w:lineRule="auto"/>
        <w:ind w:left="440"/>
        <w:textAlignment w:val="baseline"/>
        <w:rPr>
          <w:rFonts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g</w:t>
      </w:r>
      <w:r>
        <w:rPr>
          <w:rFonts w:ascii="宋体" w:hAnsi="宋体" w:eastAsia="宋体" w:cs="宋体"/>
          <w:color w:val="auto"/>
          <w:spacing w:val="-10"/>
          <w:highlight w:val="none"/>
          <w:lang w:eastAsia="zh-CN"/>
        </w:rPr>
        <w:t>)</w:t>
      </w:r>
      <w:r>
        <w:rPr>
          <w:rFonts w:ascii="宋体" w:hAnsi="宋体" w:eastAsia="宋体" w:cs="宋体"/>
          <w:color w:val="auto"/>
          <w:spacing w:val="7"/>
          <w:highlight w:val="none"/>
          <w:lang w:eastAsia="zh-CN"/>
        </w:rPr>
        <w:t xml:space="preserve">  </w:t>
      </w:r>
      <w:r>
        <w:rPr>
          <w:rFonts w:ascii="宋体" w:hAnsi="宋体" w:eastAsia="宋体" w:cs="宋体"/>
          <w:color w:val="auto"/>
          <w:spacing w:val="-10"/>
          <w:highlight w:val="none"/>
          <w:lang w:eastAsia="zh-CN"/>
        </w:rPr>
        <w:t>排量；</w:t>
      </w:r>
    </w:p>
    <w:p w14:paraId="71BFDFE0">
      <w:pPr>
        <w:keepNext w:val="0"/>
        <w:keepLines w:val="0"/>
        <w:pageBreakBefore w:val="0"/>
        <w:widowControl/>
        <w:kinsoku w:val="0"/>
        <w:wordWrap/>
        <w:overflowPunct/>
        <w:topLinePunct w:val="0"/>
        <w:autoSpaceDE w:val="0"/>
        <w:autoSpaceDN w:val="0"/>
        <w:bidi w:val="0"/>
        <w:adjustRightInd w:val="0"/>
        <w:snapToGrid w:val="0"/>
        <w:spacing w:before="20" w:line="360" w:lineRule="auto"/>
        <w:ind w:left="439"/>
        <w:textAlignment w:val="baseline"/>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h</w:t>
      </w:r>
      <w:r>
        <w:rPr>
          <w:rFonts w:ascii="宋体" w:hAnsi="宋体" w:eastAsia="宋体" w:cs="宋体"/>
          <w:color w:val="auto"/>
          <w:spacing w:val="-6"/>
          <w:highlight w:val="none"/>
          <w:lang w:eastAsia="zh-CN"/>
        </w:rPr>
        <w:t>)</w:t>
      </w:r>
      <w:r>
        <w:rPr>
          <w:rFonts w:ascii="宋体" w:hAnsi="宋体" w:eastAsia="宋体" w:cs="宋体"/>
          <w:color w:val="auto"/>
          <w:spacing w:val="7"/>
          <w:highlight w:val="none"/>
          <w:lang w:eastAsia="zh-CN"/>
        </w:rPr>
        <w:t xml:space="preserve">  </w:t>
      </w:r>
      <w:r>
        <w:rPr>
          <w:rFonts w:ascii="宋体" w:hAnsi="宋体" w:eastAsia="宋体" w:cs="宋体"/>
          <w:color w:val="auto"/>
          <w:spacing w:val="-6"/>
          <w:highlight w:val="none"/>
          <w:lang w:eastAsia="zh-CN"/>
        </w:rPr>
        <w:t>初登日期；</w:t>
      </w:r>
    </w:p>
    <w:p w14:paraId="55935919">
      <w:pPr>
        <w:keepNext w:val="0"/>
        <w:keepLines w:val="0"/>
        <w:pageBreakBefore w:val="0"/>
        <w:widowControl/>
        <w:kinsoku w:val="0"/>
        <w:wordWrap/>
        <w:overflowPunct/>
        <w:topLinePunct w:val="0"/>
        <w:autoSpaceDE w:val="0"/>
        <w:autoSpaceDN w:val="0"/>
        <w:bidi w:val="0"/>
        <w:adjustRightInd w:val="0"/>
        <w:snapToGrid w:val="0"/>
        <w:spacing w:before="20" w:line="360" w:lineRule="auto"/>
        <w:ind w:left="439"/>
        <w:textAlignment w:val="baseline"/>
        <w:rPr>
          <w:rFonts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i</w:t>
      </w:r>
      <w:r>
        <w:rPr>
          <w:rFonts w:ascii="宋体" w:hAnsi="宋体" w:eastAsia="宋体" w:cs="宋体"/>
          <w:color w:val="auto"/>
          <w:spacing w:val="-10"/>
          <w:highlight w:val="none"/>
          <w:lang w:eastAsia="zh-CN"/>
        </w:rPr>
        <w:t>)</w:t>
      </w:r>
      <w:r>
        <w:rPr>
          <w:rFonts w:ascii="宋体" w:hAnsi="宋体" w:eastAsia="宋体" w:cs="宋体"/>
          <w:color w:val="auto"/>
          <w:spacing w:val="8"/>
          <w:highlight w:val="none"/>
          <w:lang w:eastAsia="zh-CN"/>
        </w:rPr>
        <w:t xml:space="preserve">  </w:t>
      </w:r>
      <w:r>
        <w:rPr>
          <w:rFonts w:ascii="宋体" w:hAnsi="宋体" w:eastAsia="宋体" w:cs="宋体"/>
          <w:color w:val="auto"/>
          <w:spacing w:val="-10"/>
          <w:highlight w:val="none"/>
          <w:lang w:eastAsia="zh-CN"/>
        </w:rPr>
        <w:t>产地；</w:t>
      </w:r>
    </w:p>
    <w:p w14:paraId="453B3AFB">
      <w:pPr>
        <w:keepNext w:val="0"/>
        <w:keepLines w:val="0"/>
        <w:pageBreakBefore w:val="0"/>
        <w:widowControl/>
        <w:kinsoku w:val="0"/>
        <w:wordWrap/>
        <w:overflowPunct/>
        <w:topLinePunct w:val="0"/>
        <w:autoSpaceDE w:val="0"/>
        <w:autoSpaceDN w:val="0"/>
        <w:bidi w:val="0"/>
        <w:adjustRightInd w:val="0"/>
        <w:snapToGrid w:val="0"/>
        <w:spacing w:before="26" w:line="360" w:lineRule="auto"/>
        <w:ind w:left="433"/>
        <w:textAlignment w:val="baseline"/>
        <w:rPr>
          <w:rFonts w:ascii="宋体" w:hAnsi="宋体" w:eastAsia="宋体" w:cs="宋体"/>
          <w:color w:val="auto"/>
          <w:highlight w:val="none"/>
          <w:lang w:eastAsia="zh-CN"/>
        </w:rPr>
      </w:pPr>
      <w:r>
        <w:rPr>
          <w:rFonts w:hint="eastAsia" w:ascii="宋体" w:hAnsi="宋体" w:eastAsia="宋体" w:cs="宋体"/>
          <w:color w:val="auto"/>
          <w:highlight w:val="none"/>
          <w:lang w:eastAsia="zh-CN"/>
        </w:rPr>
        <w:t>j</w:t>
      </w:r>
      <w:r>
        <w:rPr>
          <w:rFonts w:ascii="宋体" w:hAnsi="宋体" w:eastAsia="宋体" w:cs="宋体"/>
          <w:color w:val="auto"/>
          <w:highlight w:val="none"/>
          <w:lang w:eastAsia="zh-CN"/>
        </w:rPr>
        <w:t>)  委托检测项</w:t>
      </w:r>
      <w:r>
        <w:rPr>
          <w:rFonts w:hint="eastAsia" w:ascii="宋体" w:hAnsi="宋体" w:eastAsia="宋体" w:cs="宋体"/>
          <w:color w:val="auto"/>
          <w:highlight w:val="none"/>
          <w:lang w:val="en-US" w:eastAsia="zh-CN"/>
        </w:rPr>
        <w:t>目</w:t>
      </w:r>
      <w:r>
        <w:rPr>
          <w:rFonts w:ascii="宋体" w:hAnsi="宋体" w:eastAsia="宋体" w:cs="宋体"/>
          <w:color w:val="auto"/>
          <w:highlight w:val="none"/>
          <w:lang w:eastAsia="zh-CN"/>
        </w:rPr>
        <w:t>。</w:t>
      </w:r>
    </w:p>
    <w:p w14:paraId="01007C25">
      <w:pPr>
        <w:pStyle w:val="3"/>
        <w:keepNext w:val="0"/>
        <w:keepLines w:val="0"/>
        <w:pageBreakBefore w:val="0"/>
        <w:widowControl/>
        <w:kinsoku w:val="0"/>
        <w:wordWrap/>
        <w:overflowPunct/>
        <w:topLinePunct w:val="0"/>
        <w:autoSpaceDE w:val="0"/>
        <w:autoSpaceDN w:val="0"/>
        <w:bidi w:val="0"/>
        <w:adjustRightInd w:val="0"/>
        <w:snapToGrid w:val="0"/>
        <w:spacing w:before="23" w:line="360" w:lineRule="auto"/>
        <w:ind w:left="10" w:right="57" w:hanging="4"/>
        <w:textAlignment w:val="baseline"/>
        <w:rPr>
          <w:rFonts w:ascii="宋体" w:hAnsi="宋体" w:eastAsia="宋体" w:cs="宋体"/>
          <w:color w:val="auto"/>
          <w:sz w:val="21"/>
          <w:szCs w:val="21"/>
          <w:highlight w:val="none"/>
          <w:lang w:eastAsia="zh-CN"/>
        </w:rPr>
      </w:pPr>
      <w:r>
        <w:rPr>
          <w:color w:val="auto"/>
          <w:spacing w:val="-3"/>
          <w:sz w:val="21"/>
          <w:szCs w:val="21"/>
          <w:highlight w:val="none"/>
          <w:lang w:eastAsia="zh-CN"/>
        </w:rPr>
        <w:t xml:space="preserve">5.5.3   </w:t>
      </w:r>
      <w:r>
        <w:rPr>
          <w:rFonts w:ascii="宋体" w:hAnsi="宋体" w:eastAsia="宋体" w:cs="宋体"/>
          <w:color w:val="auto"/>
          <w:spacing w:val="-3"/>
          <w:sz w:val="21"/>
          <w:szCs w:val="21"/>
          <w:highlight w:val="none"/>
          <w:lang w:eastAsia="zh-CN"/>
        </w:rPr>
        <w:t>如果表征行驶里程如与实际车况明显不符，应在或</w:t>
      </w:r>
      <w:r>
        <w:rPr>
          <w:rFonts w:ascii="宋体" w:hAnsi="宋体" w:eastAsia="宋体" w:cs="宋体"/>
          <w:color w:val="auto"/>
          <w:spacing w:val="-4"/>
          <w:sz w:val="21"/>
          <w:szCs w:val="21"/>
          <w:highlight w:val="none"/>
          <w:lang w:eastAsia="zh-CN"/>
        </w:rPr>
        <w:t>《</w:t>
      </w:r>
      <w:r>
        <w:rPr>
          <w:rFonts w:hint="eastAsia" w:ascii="宋体" w:hAnsi="宋体" w:eastAsia="宋体" w:cs="宋体"/>
          <w:color w:val="auto"/>
          <w:spacing w:val="-3"/>
          <w:sz w:val="21"/>
          <w:szCs w:val="21"/>
          <w:highlight w:val="none"/>
          <w:lang w:eastAsia="zh-CN"/>
        </w:rPr>
        <w:t>二手摩托车</w:t>
      </w:r>
      <w:r>
        <w:rPr>
          <w:rFonts w:ascii="宋体" w:hAnsi="宋体" w:eastAsia="宋体" w:cs="宋体"/>
          <w:color w:val="auto"/>
          <w:spacing w:val="-3"/>
          <w:sz w:val="21"/>
          <w:szCs w:val="21"/>
          <w:highlight w:val="none"/>
          <w:lang w:eastAsia="zh-CN"/>
        </w:rPr>
        <w:t>技术状况表》</w:t>
      </w:r>
      <w:r>
        <w:rPr>
          <w:rFonts w:ascii="宋体" w:hAnsi="宋体" w:eastAsia="宋体" w:cs="宋体"/>
          <w:color w:val="auto"/>
          <w:spacing w:val="-44"/>
          <w:sz w:val="21"/>
          <w:szCs w:val="21"/>
          <w:highlight w:val="none"/>
          <w:lang w:eastAsia="zh-CN"/>
        </w:rPr>
        <w:t xml:space="preserve"> </w:t>
      </w:r>
      <w:r>
        <w:rPr>
          <w:rFonts w:ascii="宋体" w:hAnsi="宋体" w:eastAsia="宋体" w:cs="宋体"/>
          <w:color w:val="auto"/>
          <w:spacing w:val="-3"/>
          <w:sz w:val="21"/>
          <w:szCs w:val="21"/>
          <w:highlight w:val="none"/>
          <w:lang w:eastAsia="zh-CN"/>
        </w:rPr>
        <w:t>(参见附录</w:t>
      </w:r>
      <w:r>
        <w:rPr>
          <w:rFonts w:ascii="宋体" w:hAnsi="宋体" w:eastAsia="宋体" w:cs="宋体"/>
          <w:color w:val="auto"/>
          <w:spacing w:val="-49"/>
          <w:sz w:val="21"/>
          <w:szCs w:val="21"/>
          <w:highlight w:val="none"/>
          <w:lang w:eastAsia="zh-CN"/>
        </w:rPr>
        <w:t xml:space="preserve"> </w:t>
      </w:r>
      <w:r>
        <w:rPr>
          <w:rFonts w:ascii="宋体" w:hAnsi="宋体" w:eastAsia="宋体" w:cs="宋体"/>
          <w:color w:val="auto"/>
          <w:spacing w:val="-3"/>
          <w:sz w:val="21"/>
          <w:szCs w:val="21"/>
          <w:highlight w:val="none"/>
          <w:lang w:eastAsia="zh-CN"/>
        </w:rPr>
        <w:t>B)</w:t>
      </w:r>
      <w:r>
        <w:rPr>
          <w:rFonts w:hint="eastAsia" w:ascii="宋体" w:hAnsi="宋体" w:eastAsia="宋体" w:cs="宋体"/>
          <w:color w:val="auto"/>
          <w:spacing w:val="-3"/>
          <w:sz w:val="21"/>
          <w:szCs w:val="21"/>
          <w:highlight w:val="none"/>
          <w:lang w:val="en-US" w:eastAsia="zh-CN"/>
        </w:rPr>
        <w:t>或</w:t>
      </w:r>
      <w:r>
        <w:rPr>
          <w:rFonts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eastAsia="zh-CN"/>
        </w:rPr>
        <w:t>二手摩托车</w:t>
      </w:r>
      <w:r>
        <w:rPr>
          <w:rFonts w:ascii="宋体" w:hAnsi="宋体" w:eastAsia="宋体" w:cs="宋体"/>
          <w:color w:val="auto"/>
          <w:spacing w:val="-3"/>
          <w:sz w:val="21"/>
          <w:szCs w:val="21"/>
          <w:highlight w:val="none"/>
          <w:lang w:eastAsia="zh-CN"/>
        </w:rPr>
        <w:t>鉴定评估报告》(参见附录</w:t>
      </w:r>
      <w:r>
        <w:rPr>
          <w:rFonts w:ascii="宋体" w:hAnsi="宋体" w:eastAsia="宋体" w:cs="宋体"/>
          <w:color w:val="auto"/>
          <w:spacing w:val="-48"/>
          <w:sz w:val="21"/>
          <w:szCs w:val="21"/>
          <w:highlight w:val="none"/>
          <w:lang w:eastAsia="zh-CN"/>
        </w:rPr>
        <w:t xml:space="preserve"> </w:t>
      </w:r>
      <w:r>
        <w:rPr>
          <w:rFonts w:hint="eastAsia" w:ascii="宋体" w:hAnsi="宋体" w:eastAsia="宋体" w:cs="宋体"/>
          <w:color w:val="auto"/>
          <w:spacing w:val="-3"/>
          <w:sz w:val="21"/>
          <w:szCs w:val="21"/>
          <w:highlight w:val="none"/>
          <w:lang w:val="en-US" w:eastAsia="zh-CN"/>
        </w:rPr>
        <w:t>C</w:t>
      </w:r>
      <w:r>
        <w:rPr>
          <w:rFonts w:ascii="宋体" w:hAnsi="宋体" w:eastAsia="宋体" w:cs="宋体"/>
          <w:color w:val="auto"/>
          <w:spacing w:val="-3"/>
          <w:sz w:val="21"/>
          <w:szCs w:val="21"/>
          <w:highlight w:val="none"/>
          <w:lang w:eastAsia="zh-CN"/>
        </w:rPr>
        <w:t>) 有关技术缺陷描述时予以注明。</w:t>
      </w:r>
    </w:p>
    <w:p w14:paraId="50DDBF47">
      <w:pPr>
        <w:pStyle w:val="3"/>
        <w:spacing w:before="144" w:line="207"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position w:val="1"/>
          <w:sz w:val="21"/>
          <w:szCs w:val="21"/>
          <w:highlight w:val="none"/>
          <w:lang w:eastAsia="zh-CN"/>
        </w:rPr>
        <w:t>5.6</w:t>
      </w:r>
      <w:r>
        <w:rPr>
          <w:rFonts w:hint="eastAsia" w:ascii="宋体" w:hAnsi="宋体" w:eastAsia="宋体" w:cs="宋体"/>
          <w:b/>
          <w:bCs/>
          <w:color w:val="auto"/>
          <w:spacing w:val="12"/>
          <w:position w:val="1"/>
          <w:sz w:val="21"/>
          <w:szCs w:val="21"/>
          <w:highlight w:val="none"/>
          <w:lang w:eastAsia="zh-CN"/>
        </w:rPr>
        <w:t xml:space="preserve"> </w:t>
      </w:r>
      <w:r>
        <w:rPr>
          <w:rFonts w:hint="eastAsia" w:ascii="宋体" w:hAnsi="宋体" w:eastAsia="宋体" w:cs="宋体"/>
          <w:b/>
          <w:bCs/>
          <w:color w:val="auto"/>
          <w:spacing w:val="12"/>
          <w:position w:val="1"/>
          <w:sz w:val="21"/>
          <w:szCs w:val="21"/>
          <w:highlight w:val="none"/>
          <w:lang w:val="en-US" w:eastAsia="zh-CN"/>
        </w:rPr>
        <w:t xml:space="preserve"> </w:t>
      </w:r>
      <w:r>
        <w:rPr>
          <w:rFonts w:hint="eastAsia" w:ascii="宋体" w:hAnsi="宋体" w:eastAsia="宋体" w:cs="宋体"/>
          <w:b/>
          <w:bCs/>
          <w:color w:val="auto"/>
          <w:position w:val="-1"/>
          <w:sz w:val="21"/>
          <w:szCs w:val="21"/>
          <w:highlight w:val="none"/>
          <w:lang w:eastAsia="zh-CN"/>
        </w:rPr>
        <w:t>判别车辆缺陷</w:t>
      </w:r>
    </w:p>
    <w:p w14:paraId="44059F3B">
      <w:pPr>
        <w:pStyle w:val="3"/>
        <w:spacing w:before="140" w:line="231" w:lineRule="auto"/>
        <w:ind w:left="12" w:right="55" w:hanging="6"/>
        <w:rPr>
          <w:rFonts w:ascii="宋体" w:hAnsi="宋体" w:eastAsia="宋体" w:cs="宋体"/>
          <w:color w:val="auto"/>
          <w:sz w:val="21"/>
          <w:szCs w:val="21"/>
          <w:highlight w:val="none"/>
          <w:lang w:eastAsia="zh-CN"/>
        </w:rPr>
      </w:pPr>
      <w:r>
        <w:rPr>
          <w:color w:val="auto"/>
          <w:sz w:val="21"/>
          <w:szCs w:val="21"/>
          <w:highlight w:val="none"/>
          <w:lang w:eastAsia="zh-CN"/>
        </w:rPr>
        <w:t xml:space="preserve">5.6.1  </w:t>
      </w:r>
      <w:r>
        <w:rPr>
          <w:rFonts w:ascii="宋体" w:hAnsi="宋体" w:eastAsia="宋体" w:cs="宋体"/>
          <w:color w:val="auto"/>
          <w:sz w:val="21"/>
          <w:szCs w:val="21"/>
          <w:highlight w:val="none"/>
          <w:lang w:eastAsia="zh-CN"/>
        </w:rPr>
        <w:t>使用漆面厚度检测设备配合对车体结构部件进行检测；使用车辆结构尺寸检测工具或设备检测</w:t>
      </w:r>
      <w:r>
        <w:rPr>
          <w:rFonts w:ascii="宋体" w:hAnsi="宋体" w:eastAsia="宋体" w:cs="宋体"/>
          <w:color w:val="auto"/>
          <w:spacing w:val="9"/>
          <w:sz w:val="21"/>
          <w:szCs w:val="21"/>
          <w:highlight w:val="none"/>
          <w:lang w:eastAsia="zh-CN"/>
        </w:rPr>
        <w:t xml:space="preserve"> </w:t>
      </w:r>
      <w:r>
        <w:rPr>
          <w:rFonts w:ascii="宋体" w:hAnsi="宋体" w:eastAsia="宋体" w:cs="宋体"/>
          <w:color w:val="auto"/>
          <w:spacing w:val="-1"/>
          <w:sz w:val="21"/>
          <w:szCs w:val="21"/>
          <w:highlight w:val="none"/>
          <w:lang w:eastAsia="zh-CN"/>
        </w:rPr>
        <w:t>车体左右对称性。</w:t>
      </w:r>
    </w:p>
    <w:p w14:paraId="04E67399">
      <w:pPr>
        <w:pStyle w:val="3"/>
        <w:spacing w:before="20" w:line="220" w:lineRule="auto"/>
        <w:ind w:left="6"/>
        <w:rPr>
          <w:rFonts w:ascii="宋体" w:hAnsi="宋体" w:eastAsia="宋体" w:cs="宋体"/>
          <w:color w:val="auto"/>
          <w:sz w:val="21"/>
          <w:szCs w:val="21"/>
          <w:highlight w:val="none"/>
          <w:lang w:eastAsia="zh-CN"/>
        </w:rPr>
      </w:pPr>
      <w:r>
        <w:rPr>
          <w:color w:val="auto"/>
          <w:sz w:val="21"/>
          <w:szCs w:val="21"/>
          <w:highlight w:val="none"/>
          <w:lang w:eastAsia="zh-CN"/>
        </w:rPr>
        <w:t xml:space="preserve">5.6.2  </w:t>
      </w:r>
      <w:r>
        <w:rPr>
          <w:rFonts w:ascii="宋体" w:hAnsi="宋体" w:eastAsia="宋体" w:cs="宋体"/>
          <w:color w:val="auto"/>
          <w:sz w:val="21"/>
          <w:szCs w:val="21"/>
          <w:highlight w:val="none"/>
          <w:lang w:eastAsia="zh-CN"/>
        </w:rPr>
        <w:t>检查车辆外观，判别车辆是否发生过碰撞，确定车体结构是完好无损或者有</w:t>
      </w:r>
      <w:r>
        <w:rPr>
          <w:rFonts w:hint="eastAsia" w:ascii="宋体" w:hAnsi="宋体" w:eastAsia="宋体" w:cs="宋体"/>
          <w:color w:val="auto"/>
          <w:sz w:val="21"/>
          <w:szCs w:val="21"/>
          <w:highlight w:val="none"/>
          <w:lang w:eastAsia="zh-CN"/>
        </w:rPr>
        <w:t>无缺陷</w:t>
      </w:r>
      <w:r>
        <w:rPr>
          <w:rFonts w:ascii="宋体" w:hAnsi="宋体" w:eastAsia="宋体" w:cs="宋体"/>
          <w:color w:val="auto"/>
          <w:sz w:val="21"/>
          <w:szCs w:val="21"/>
          <w:highlight w:val="none"/>
          <w:lang w:eastAsia="zh-CN"/>
        </w:rPr>
        <w:t>。</w:t>
      </w:r>
    </w:p>
    <w:p w14:paraId="4F886631">
      <w:pPr>
        <w:pStyle w:val="3"/>
        <w:spacing w:before="23" w:line="221" w:lineRule="auto"/>
        <w:ind w:left="6"/>
        <w:rPr>
          <w:rFonts w:ascii="宋体" w:hAnsi="宋体" w:eastAsia="宋体" w:cs="宋体"/>
          <w:color w:val="auto"/>
          <w:sz w:val="21"/>
          <w:szCs w:val="21"/>
          <w:highlight w:val="none"/>
          <w:lang w:eastAsia="zh-CN"/>
        </w:rPr>
      </w:pPr>
      <w:r>
        <w:rPr>
          <w:color w:val="auto"/>
          <w:spacing w:val="-1"/>
          <w:sz w:val="21"/>
          <w:szCs w:val="21"/>
          <w:highlight w:val="none"/>
          <w:lang w:eastAsia="zh-CN"/>
        </w:rPr>
        <w:t xml:space="preserve">5.6.3  </w:t>
      </w:r>
      <w:r>
        <w:rPr>
          <w:rFonts w:ascii="宋体" w:hAnsi="宋体" w:eastAsia="宋体" w:cs="宋体"/>
          <w:color w:val="auto"/>
          <w:spacing w:val="-1"/>
          <w:sz w:val="21"/>
          <w:szCs w:val="21"/>
          <w:highlight w:val="none"/>
          <w:lang w:eastAsia="zh-CN"/>
        </w:rPr>
        <w:t>根据表</w:t>
      </w:r>
      <w:r>
        <w:rPr>
          <w:rFonts w:ascii="宋体" w:hAnsi="宋体" w:eastAsia="宋体" w:cs="宋体"/>
          <w:color w:val="auto"/>
          <w:spacing w:val="-42"/>
          <w:sz w:val="21"/>
          <w:szCs w:val="21"/>
          <w:highlight w:val="none"/>
          <w:lang w:eastAsia="zh-CN"/>
        </w:rPr>
        <w:t xml:space="preserve"> </w:t>
      </w:r>
      <w:r>
        <w:rPr>
          <w:rFonts w:ascii="宋体" w:hAnsi="宋体" w:eastAsia="宋体" w:cs="宋体"/>
          <w:color w:val="auto"/>
          <w:spacing w:val="-1"/>
          <w:sz w:val="21"/>
          <w:szCs w:val="21"/>
          <w:highlight w:val="none"/>
          <w:lang w:eastAsia="zh-CN"/>
        </w:rPr>
        <w:t>2、表</w:t>
      </w:r>
      <w:r>
        <w:rPr>
          <w:rFonts w:ascii="宋体" w:hAnsi="宋体" w:eastAsia="宋体" w:cs="宋体"/>
          <w:color w:val="auto"/>
          <w:spacing w:val="-29"/>
          <w:sz w:val="21"/>
          <w:szCs w:val="21"/>
          <w:highlight w:val="none"/>
          <w:lang w:eastAsia="zh-CN"/>
        </w:rPr>
        <w:t xml:space="preserve"> </w:t>
      </w:r>
      <w:r>
        <w:rPr>
          <w:rFonts w:ascii="宋体" w:hAnsi="宋体" w:eastAsia="宋体" w:cs="宋体"/>
          <w:color w:val="auto"/>
          <w:spacing w:val="-1"/>
          <w:sz w:val="21"/>
          <w:szCs w:val="21"/>
          <w:highlight w:val="none"/>
          <w:lang w:eastAsia="zh-CN"/>
        </w:rPr>
        <w:t>3</w:t>
      </w:r>
      <w:r>
        <w:rPr>
          <w:rFonts w:ascii="宋体" w:hAnsi="宋体" w:eastAsia="宋体" w:cs="宋体"/>
          <w:color w:val="auto"/>
          <w:spacing w:val="-48"/>
          <w:sz w:val="21"/>
          <w:szCs w:val="21"/>
          <w:highlight w:val="none"/>
          <w:lang w:eastAsia="zh-CN"/>
        </w:rPr>
        <w:t xml:space="preserve"> </w:t>
      </w:r>
      <w:r>
        <w:rPr>
          <w:rFonts w:ascii="宋体" w:hAnsi="宋体" w:eastAsia="宋体" w:cs="宋体"/>
          <w:color w:val="auto"/>
          <w:spacing w:val="-1"/>
          <w:sz w:val="21"/>
          <w:szCs w:val="21"/>
          <w:highlight w:val="none"/>
          <w:lang w:eastAsia="zh-CN"/>
        </w:rPr>
        <w:t>对车体状态进行缺</w:t>
      </w:r>
      <w:r>
        <w:rPr>
          <w:rFonts w:ascii="宋体" w:hAnsi="宋体" w:eastAsia="宋体" w:cs="宋体"/>
          <w:color w:val="auto"/>
          <w:spacing w:val="-2"/>
          <w:sz w:val="21"/>
          <w:szCs w:val="21"/>
          <w:highlight w:val="none"/>
          <w:lang w:eastAsia="zh-CN"/>
        </w:rPr>
        <w:t>陷描述。即：车体部位代码+状态。</w:t>
      </w:r>
    </w:p>
    <w:p w14:paraId="0A5DAAD0">
      <w:pPr>
        <w:pStyle w:val="3"/>
        <w:spacing w:before="20" w:line="221" w:lineRule="auto"/>
        <w:ind w:left="6"/>
        <w:rPr>
          <w:rFonts w:ascii="宋体" w:hAnsi="宋体" w:eastAsia="宋体" w:cs="宋体"/>
          <w:color w:val="auto"/>
          <w:sz w:val="21"/>
          <w:szCs w:val="21"/>
          <w:highlight w:val="none"/>
          <w:lang w:eastAsia="zh-CN"/>
        </w:rPr>
      </w:pPr>
      <w:r>
        <w:rPr>
          <w:color w:val="auto"/>
          <w:spacing w:val="-2"/>
          <w:sz w:val="21"/>
          <w:szCs w:val="21"/>
          <w:highlight w:val="none"/>
          <w:lang w:eastAsia="zh-CN"/>
        </w:rPr>
        <w:t xml:space="preserve">5.6.4  </w:t>
      </w:r>
      <w:r>
        <w:rPr>
          <w:rFonts w:ascii="宋体" w:hAnsi="宋体" w:eastAsia="宋体" w:cs="宋体"/>
          <w:color w:val="auto"/>
          <w:spacing w:val="-2"/>
          <w:sz w:val="21"/>
          <w:szCs w:val="21"/>
          <w:highlight w:val="none"/>
          <w:lang w:eastAsia="zh-CN"/>
        </w:rPr>
        <w:t>当表</w:t>
      </w:r>
      <w:r>
        <w:rPr>
          <w:rFonts w:ascii="宋体" w:hAnsi="宋体" w:eastAsia="宋体" w:cs="宋体"/>
          <w:color w:val="auto"/>
          <w:spacing w:val="-38"/>
          <w:sz w:val="21"/>
          <w:szCs w:val="21"/>
          <w:highlight w:val="none"/>
          <w:lang w:eastAsia="zh-CN"/>
        </w:rPr>
        <w:t xml:space="preserve"> </w:t>
      </w:r>
      <w:r>
        <w:rPr>
          <w:rFonts w:ascii="宋体" w:hAnsi="宋体" w:eastAsia="宋体" w:cs="宋体"/>
          <w:color w:val="auto"/>
          <w:spacing w:val="-2"/>
          <w:sz w:val="21"/>
          <w:szCs w:val="21"/>
          <w:highlight w:val="none"/>
          <w:lang w:eastAsia="zh-CN"/>
        </w:rPr>
        <w:t>2</w:t>
      </w:r>
      <w:r>
        <w:rPr>
          <w:rFonts w:ascii="宋体" w:hAnsi="宋体" w:eastAsia="宋体" w:cs="宋体"/>
          <w:color w:val="auto"/>
          <w:spacing w:val="-26"/>
          <w:sz w:val="21"/>
          <w:szCs w:val="21"/>
          <w:highlight w:val="none"/>
          <w:lang w:eastAsia="zh-CN"/>
        </w:rPr>
        <w:t xml:space="preserve"> </w:t>
      </w:r>
      <w:r>
        <w:rPr>
          <w:rFonts w:ascii="宋体" w:hAnsi="宋体" w:eastAsia="宋体" w:cs="宋体"/>
          <w:color w:val="auto"/>
          <w:spacing w:val="-2"/>
          <w:sz w:val="21"/>
          <w:szCs w:val="21"/>
          <w:highlight w:val="none"/>
          <w:lang w:eastAsia="zh-CN"/>
        </w:rPr>
        <w:t>中任何一个检查项目存在表</w:t>
      </w:r>
      <w:r>
        <w:rPr>
          <w:rFonts w:ascii="宋体" w:hAnsi="宋体" w:eastAsia="宋体" w:cs="宋体"/>
          <w:color w:val="auto"/>
          <w:spacing w:val="-40"/>
          <w:sz w:val="21"/>
          <w:szCs w:val="21"/>
          <w:highlight w:val="none"/>
          <w:lang w:eastAsia="zh-CN"/>
        </w:rPr>
        <w:t xml:space="preserve"> </w:t>
      </w:r>
      <w:r>
        <w:rPr>
          <w:rFonts w:ascii="宋体" w:hAnsi="宋体" w:eastAsia="宋体" w:cs="宋体"/>
          <w:color w:val="auto"/>
          <w:spacing w:val="-2"/>
          <w:sz w:val="21"/>
          <w:szCs w:val="21"/>
          <w:highlight w:val="none"/>
          <w:lang w:eastAsia="zh-CN"/>
        </w:rPr>
        <w:t>3</w:t>
      </w:r>
      <w:r>
        <w:rPr>
          <w:rFonts w:ascii="宋体" w:hAnsi="宋体" w:eastAsia="宋体" w:cs="宋体"/>
          <w:color w:val="auto"/>
          <w:spacing w:val="-26"/>
          <w:sz w:val="21"/>
          <w:szCs w:val="21"/>
          <w:highlight w:val="none"/>
          <w:lang w:eastAsia="zh-CN"/>
        </w:rPr>
        <w:t xml:space="preserve"> </w:t>
      </w:r>
      <w:r>
        <w:rPr>
          <w:rFonts w:ascii="宋体" w:hAnsi="宋体" w:eastAsia="宋体" w:cs="宋体"/>
          <w:color w:val="auto"/>
          <w:spacing w:val="-2"/>
          <w:sz w:val="21"/>
          <w:szCs w:val="21"/>
          <w:highlight w:val="none"/>
          <w:lang w:eastAsia="zh-CN"/>
        </w:rPr>
        <w:t>中对应的缺陷时，则该车</w:t>
      </w:r>
      <w:r>
        <w:rPr>
          <w:rFonts w:hint="eastAsia" w:ascii="宋体" w:hAnsi="宋体" w:eastAsia="宋体" w:cs="宋体"/>
          <w:color w:val="auto"/>
          <w:spacing w:val="-2"/>
          <w:sz w:val="21"/>
          <w:szCs w:val="21"/>
          <w:highlight w:val="none"/>
          <w:lang w:eastAsia="zh-CN"/>
        </w:rPr>
        <w:t>存在缺陷</w:t>
      </w:r>
      <w:r>
        <w:rPr>
          <w:rFonts w:ascii="宋体" w:hAnsi="宋体" w:eastAsia="宋体" w:cs="宋体"/>
          <w:color w:val="auto"/>
          <w:spacing w:val="-2"/>
          <w:sz w:val="21"/>
          <w:szCs w:val="21"/>
          <w:highlight w:val="none"/>
          <w:lang w:eastAsia="zh-CN"/>
        </w:rPr>
        <w:t>。</w:t>
      </w:r>
    </w:p>
    <w:p w14:paraId="7C185E09">
      <w:pPr>
        <w:spacing w:line="219" w:lineRule="auto"/>
        <w:rPr>
          <w:rFonts w:ascii="宋体" w:hAnsi="宋体" w:eastAsia="宋体" w:cs="宋体"/>
          <w:color w:val="auto"/>
          <w:spacing w:val="-1"/>
          <w:highlight w:val="none"/>
          <w:lang w:eastAsia="zh-CN"/>
        </w:rPr>
      </w:pPr>
    </w:p>
    <w:p w14:paraId="0E1EE60F">
      <w:pPr>
        <w:pStyle w:val="3"/>
        <w:spacing w:before="24" w:line="282" w:lineRule="auto"/>
        <w:ind w:right="3245"/>
        <w:jc w:val="center"/>
        <w:rPr>
          <w:color w:val="auto"/>
          <w:sz w:val="21"/>
          <w:szCs w:val="21"/>
          <w:highlight w:val="none"/>
          <w:lang w:eastAsia="zh-CN"/>
        </w:rPr>
      </w:pPr>
      <w:r>
        <w:rPr>
          <w:rFonts w:hint="eastAsia"/>
          <w:color w:val="auto"/>
          <w:spacing w:val="-1"/>
          <w:sz w:val="21"/>
          <w:szCs w:val="21"/>
          <w:highlight w:val="none"/>
          <w:lang w:val="en-US" w:eastAsia="zh-CN"/>
        </w:rPr>
        <w:t xml:space="preserve">                   </w:t>
      </w:r>
      <w:r>
        <w:rPr>
          <w:color w:val="auto"/>
          <w:spacing w:val="-1"/>
          <w:sz w:val="21"/>
          <w:szCs w:val="21"/>
          <w:highlight w:val="none"/>
          <w:lang w:eastAsia="zh-CN"/>
        </w:rPr>
        <w:t xml:space="preserve">表2  </w:t>
      </w:r>
      <w:r>
        <w:rPr>
          <w:rFonts w:hint="eastAsia"/>
          <w:color w:val="auto"/>
          <w:spacing w:val="-1"/>
          <w:sz w:val="21"/>
          <w:szCs w:val="21"/>
          <w:highlight w:val="none"/>
          <w:lang w:val="en-US" w:eastAsia="zh-CN"/>
        </w:rPr>
        <w:t>车辆缺陷</w:t>
      </w:r>
      <w:r>
        <w:rPr>
          <w:rFonts w:hint="eastAsia"/>
          <w:color w:val="auto"/>
          <w:spacing w:val="-1"/>
          <w:sz w:val="21"/>
          <w:szCs w:val="21"/>
          <w:highlight w:val="none"/>
          <w:lang w:eastAsia="zh-CN"/>
        </w:rPr>
        <w:t>检查项目</w:t>
      </w:r>
      <w:r>
        <w:rPr>
          <w:color w:val="auto"/>
          <w:spacing w:val="-1"/>
          <w:sz w:val="21"/>
          <w:szCs w:val="21"/>
          <w:highlight w:val="none"/>
          <w:lang w:eastAsia="zh-CN"/>
        </w:rPr>
        <w:t>表</w:t>
      </w:r>
    </w:p>
    <w:p w14:paraId="3637D872">
      <w:pPr>
        <w:spacing w:line="113" w:lineRule="exact"/>
        <w:rPr>
          <w:color w:val="auto"/>
          <w:highlight w:val="none"/>
          <w:lang w:eastAsia="zh-CN"/>
        </w:rPr>
      </w:pPr>
    </w:p>
    <w:tbl>
      <w:tblPr>
        <w:tblStyle w:val="7"/>
        <w:tblW w:w="8903" w:type="dxa"/>
        <w:tblInd w:w="100" w:type="dxa"/>
        <w:tblLayout w:type="fixed"/>
        <w:tblCellMar>
          <w:top w:w="0" w:type="dxa"/>
          <w:left w:w="108" w:type="dxa"/>
          <w:bottom w:w="0" w:type="dxa"/>
          <w:right w:w="108" w:type="dxa"/>
        </w:tblCellMar>
      </w:tblPr>
      <w:tblGrid>
        <w:gridCol w:w="1332"/>
        <w:gridCol w:w="3166"/>
        <w:gridCol w:w="1332"/>
        <w:gridCol w:w="3073"/>
      </w:tblGrid>
      <w:tr w14:paraId="2ECF4AD1">
        <w:tblPrEx>
          <w:tblCellMar>
            <w:top w:w="0" w:type="dxa"/>
            <w:left w:w="108" w:type="dxa"/>
            <w:bottom w:w="0" w:type="dxa"/>
            <w:right w:w="108" w:type="dxa"/>
          </w:tblCellMar>
        </w:tblPrEx>
        <w:trPr>
          <w:trHeight w:val="327" w:hRule="atLeast"/>
        </w:trPr>
        <w:tc>
          <w:tcPr>
            <w:tcW w:w="1332" w:type="dxa"/>
            <w:tcBorders>
              <w:top w:val="single" w:color="000000" w:sz="8" w:space="0"/>
              <w:left w:val="single" w:color="000000" w:sz="8" w:space="0"/>
              <w:bottom w:val="single" w:color="000000" w:sz="8" w:space="0"/>
              <w:right w:val="single" w:color="000000" w:sz="4" w:space="0"/>
            </w:tcBorders>
            <w:shd w:val="clear" w:color="auto" w:fill="auto"/>
            <w:noWrap/>
            <w:vAlign w:val="center"/>
          </w:tcPr>
          <w:p w14:paraId="383D5593">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代码</w:t>
            </w:r>
          </w:p>
        </w:tc>
        <w:tc>
          <w:tcPr>
            <w:tcW w:w="3166"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5279F15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检查项目</w:t>
            </w:r>
          </w:p>
        </w:tc>
        <w:tc>
          <w:tcPr>
            <w:tcW w:w="1332"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6A8489DA">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代码</w:t>
            </w:r>
          </w:p>
        </w:tc>
        <w:tc>
          <w:tcPr>
            <w:tcW w:w="3073" w:type="dxa"/>
            <w:tcBorders>
              <w:top w:val="single" w:color="000000" w:sz="8" w:space="0"/>
              <w:left w:val="single" w:color="000000" w:sz="4" w:space="0"/>
              <w:bottom w:val="single" w:color="000000" w:sz="8" w:space="0"/>
              <w:right w:val="single" w:color="000000" w:sz="8" w:space="0"/>
            </w:tcBorders>
            <w:shd w:val="clear" w:color="auto" w:fill="auto"/>
            <w:noWrap/>
            <w:vAlign w:val="center"/>
          </w:tcPr>
          <w:p w14:paraId="0E69CD53">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检查项目或车体部位</w:t>
            </w:r>
          </w:p>
        </w:tc>
      </w:tr>
      <w:tr w14:paraId="30EFEA6B">
        <w:tblPrEx>
          <w:tblCellMar>
            <w:top w:w="0" w:type="dxa"/>
            <w:left w:w="108" w:type="dxa"/>
            <w:bottom w:w="0" w:type="dxa"/>
            <w:right w:w="108" w:type="dxa"/>
          </w:tblCellMar>
        </w:tblPrEx>
        <w:trPr>
          <w:trHeight w:val="327" w:hRule="atLeast"/>
        </w:trPr>
        <w:tc>
          <w:tcPr>
            <w:tcW w:w="1332" w:type="dxa"/>
            <w:tcBorders>
              <w:top w:val="nil"/>
              <w:left w:val="single" w:color="000000" w:sz="8" w:space="0"/>
              <w:bottom w:val="single" w:color="000000" w:sz="4" w:space="0"/>
              <w:right w:val="single" w:color="000000" w:sz="4" w:space="0"/>
            </w:tcBorders>
            <w:shd w:val="clear" w:color="auto" w:fill="auto"/>
            <w:noWrap/>
            <w:vAlign w:val="center"/>
          </w:tcPr>
          <w:p w14:paraId="3CA575B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WG-001</w:t>
            </w:r>
          </w:p>
        </w:tc>
        <w:tc>
          <w:tcPr>
            <w:tcW w:w="3166" w:type="dxa"/>
            <w:tcBorders>
              <w:top w:val="nil"/>
              <w:left w:val="single" w:color="000000" w:sz="4" w:space="0"/>
              <w:bottom w:val="single" w:color="000000" w:sz="4" w:space="0"/>
              <w:right w:val="single" w:color="000000" w:sz="4" w:space="0"/>
            </w:tcBorders>
            <w:shd w:val="clear" w:color="auto" w:fill="auto"/>
            <w:noWrap/>
            <w:vAlign w:val="center"/>
          </w:tcPr>
          <w:p w14:paraId="32FE603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头部导流罩</w:t>
            </w:r>
          </w:p>
        </w:tc>
        <w:tc>
          <w:tcPr>
            <w:tcW w:w="1332" w:type="dxa"/>
            <w:tcBorders>
              <w:top w:val="nil"/>
              <w:left w:val="single" w:color="000000" w:sz="4" w:space="0"/>
              <w:bottom w:val="single" w:color="000000" w:sz="4" w:space="0"/>
              <w:right w:val="single" w:color="000000" w:sz="4" w:space="0"/>
            </w:tcBorders>
            <w:shd w:val="clear" w:color="auto" w:fill="auto"/>
            <w:noWrap/>
            <w:vAlign w:val="center"/>
          </w:tcPr>
          <w:p w14:paraId="1D2B199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DQ-001</w:t>
            </w:r>
          </w:p>
        </w:tc>
        <w:tc>
          <w:tcPr>
            <w:tcW w:w="3073" w:type="dxa"/>
            <w:tcBorders>
              <w:top w:val="nil"/>
              <w:left w:val="single" w:color="000000" w:sz="4" w:space="0"/>
              <w:bottom w:val="single" w:color="000000" w:sz="4" w:space="0"/>
              <w:right w:val="single" w:color="000000" w:sz="8" w:space="0"/>
            </w:tcBorders>
            <w:shd w:val="clear" w:color="auto" w:fill="auto"/>
            <w:noWrap/>
            <w:vAlign w:val="center"/>
          </w:tcPr>
          <w:p w14:paraId="27E0F9E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前后转向灯</w:t>
            </w:r>
          </w:p>
        </w:tc>
      </w:tr>
      <w:tr w14:paraId="51852FBF">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51C26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WG-002</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144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左护板</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D90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DQ-002</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4FFA5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左手把按钮</w:t>
            </w:r>
          </w:p>
        </w:tc>
      </w:tr>
      <w:tr w14:paraId="347B8DA1">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D8CDB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WG-003</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CD3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右护板</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091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DQ-003</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0D0BB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右手把按钮</w:t>
            </w:r>
          </w:p>
        </w:tc>
      </w:tr>
      <w:tr w14:paraId="62A19E77">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A913D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WG-004</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DA5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左后护板</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BDE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DQ-004</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232DC0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发动机线束</w:t>
            </w:r>
          </w:p>
        </w:tc>
      </w:tr>
      <w:tr w14:paraId="4D2BC362">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A1FCC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WG-005</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5AC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右后护板</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FAE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DQ-005</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2125A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蓄电池</w:t>
            </w:r>
          </w:p>
        </w:tc>
      </w:tr>
      <w:tr w14:paraId="03CA7499">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E2CA8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WG-006</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070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风挡</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698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DQ-006</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2E43B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刹车灯</w:t>
            </w:r>
          </w:p>
        </w:tc>
      </w:tr>
      <w:tr w14:paraId="28DF670E">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2E5EB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WG-007</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531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左后视镜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4FB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DQ-007</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11428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远近光</w:t>
            </w:r>
          </w:p>
        </w:tc>
      </w:tr>
      <w:tr w14:paraId="56E4A5E5">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EE3E4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WG-008</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2EE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右后视镜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6CB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DQ-008</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7280A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喇叭</w:t>
            </w:r>
          </w:p>
        </w:tc>
      </w:tr>
      <w:tr w14:paraId="75AE804D">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C4028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WG-009</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DF6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左护弓（护手）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35A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DQ-009</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3E813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音响</w:t>
            </w:r>
          </w:p>
        </w:tc>
      </w:tr>
      <w:tr w14:paraId="321C1DBA">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1F676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WG-010</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40B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右护弓（护手）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986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DL-001</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A5AF3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发动机外观</w:t>
            </w:r>
          </w:p>
        </w:tc>
      </w:tr>
      <w:tr w14:paraId="61CEA987">
        <w:tblPrEx>
          <w:tblCellMar>
            <w:top w:w="0" w:type="dxa"/>
            <w:left w:w="108" w:type="dxa"/>
            <w:bottom w:w="0" w:type="dxa"/>
            <w:right w:w="108" w:type="dxa"/>
          </w:tblCellMar>
        </w:tblPrEx>
        <w:trPr>
          <w:trHeight w:val="242"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413F7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WG-011</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C10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车把</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BB0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DL-002</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4E1C3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解码仪检测结果</w:t>
            </w:r>
          </w:p>
        </w:tc>
      </w:tr>
      <w:tr w14:paraId="1A4240B3">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A2E6C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WG-012</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5AD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左平衡块</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0D3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DL-003</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B928E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尾气检测值</w:t>
            </w:r>
          </w:p>
        </w:tc>
      </w:tr>
      <w:tr w14:paraId="0B5F47FB">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12D2B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WG-013</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1E5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右平衡块</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31E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DL-004</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6AA85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噪声检测值</w:t>
            </w:r>
          </w:p>
        </w:tc>
      </w:tr>
      <w:tr w14:paraId="539C1758">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6D0D2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WG-014</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E51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左手柄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0C1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DL-005</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CE7BB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机油状态</w:t>
            </w:r>
          </w:p>
        </w:tc>
      </w:tr>
      <w:tr w14:paraId="545215E6">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10CB9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WG-015</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F55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右手柄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04C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DL-006</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63B85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离合检测</w:t>
            </w:r>
          </w:p>
        </w:tc>
      </w:tr>
      <w:tr w14:paraId="3222B2C2">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186B9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WG-016</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B6A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边撑</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3D5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DL-007</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E31D8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排气外观</w:t>
            </w:r>
          </w:p>
        </w:tc>
      </w:tr>
      <w:tr w14:paraId="16B71743">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16584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WG-017</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F3D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离合器油壶</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522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DL-008</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DEABF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原地排档</w:t>
            </w:r>
          </w:p>
        </w:tc>
      </w:tr>
      <w:tr w14:paraId="6C709A81">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7BC27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WG-018</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024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油箱</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613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DL-009</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CE731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散热工况</w:t>
            </w:r>
          </w:p>
        </w:tc>
      </w:tr>
      <w:tr w14:paraId="0E66C9A8">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8BB57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WG-019</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03A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左防摔护杠</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220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DL-010</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E45EB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怠速工况</w:t>
            </w:r>
          </w:p>
        </w:tc>
      </w:tr>
      <w:tr w14:paraId="1909B7D6">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B57C0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WG-020</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565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右防摔护杠</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484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DL-011</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766CA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发动机固定螺栓</w:t>
            </w:r>
          </w:p>
        </w:tc>
      </w:tr>
      <w:tr w14:paraId="0A37821F">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26A88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WG-021</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9E6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排气管总成</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4F2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CT-001</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7A6E5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上下三星</w:t>
            </w:r>
          </w:p>
        </w:tc>
      </w:tr>
      <w:tr w14:paraId="05A4CB77">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894B4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WG-022</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D39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坐垫</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940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CT-002</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018FD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发动机吊架</w:t>
            </w:r>
          </w:p>
        </w:tc>
      </w:tr>
      <w:tr w14:paraId="2DA47ED3">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B7D73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WG-023</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C04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变挡杆</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D40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CT-003</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86F2B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主车架</w:t>
            </w:r>
          </w:p>
        </w:tc>
      </w:tr>
      <w:tr w14:paraId="0620A995">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66D6F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WG-024</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5A5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前挡泥瓦</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183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CT-004</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4A8E3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副车架</w:t>
            </w:r>
          </w:p>
        </w:tc>
      </w:tr>
      <w:tr w14:paraId="2C5BF4FB">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357C0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WG-025</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0C8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后挡泥瓦</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B54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CT-005</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66C5C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电锁</w:t>
            </w:r>
          </w:p>
        </w:tc>
      </w:tr>
      <w:tr w14:paraId="3C2F9B41">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32C22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WG-026</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48A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左前脚踏</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A32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CT-006</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B9DDA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油箱锁</w:t>
            </w:r>
          </w:p>
        </w:tc>
      </w:tr>
      <w:tr w14:paraId="5B88FDEA">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B8241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WG-027</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15C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右前脚踏</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67B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CT-007</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94A10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座垫锁</w:t>
            </w:r>
          </w:p>
        </w:tc>
      </w:tr>
      <w:tr w14:paraId="51EC7231">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0F759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WG-028</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CF3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左后脚踏</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221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CT-008</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8D662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前轮固定螺栓</w:t>
            </w:r>
          </w:p>
        </w:tc>
      </w:tr>
      <w:tr w14:paraId="479DD5A9">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6CCF3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WG-029</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A34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右后脚踏</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A37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CT-009</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9A803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后轮固定螺栓</w:t>
            </w:r>
          </w:p>
        </w:tc>
      </w:tr>
      <w:tr w14:paraId="1E369ACD">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964B1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XS-001</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523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左前避震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A21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ZD-001</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9C9FD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前刹车盘</w:t>
            </w:r>
          </w:p>
        </w:tc>
      </w:tr>
      <w:tr w14:paraId="67C99F0D">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ACD95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XS-002</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6D0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右前避震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6EB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ZD-002</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BA35F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后刹车盘</w:t>
            </w:r>
          </w:p>
        </w:tc>
      </w:tr>
      <w:tr w14:paraId="6566C93F">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58E65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XS-003</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259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前轮毂</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C64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ZD-003</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502FD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前刹车卡钳</w:t>
            </w:r>
          </w:p>
        </w:tc>
      </w:tr>
      <w:tr w14:paraId="0335D80E">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47745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XS-004</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A6A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后轮毂</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7BA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ZD-004</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33507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后刹车卡钳</w:t>
            </w:r>
          </w:p>
        </w:tc>
      </w:tr>
      <w:tr w14:paraId="1F2EBBED">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BA56A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XS-005</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FC4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前轮胎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6A1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ZD-005</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FD9FC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前刹车片</w:t>
            </w:r>
          </w:p>
        </w:tc>
      </w:tr>
      <w:tr w14:paraId="04FFAAD2">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94ED2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XS-006</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353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后轮胎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9AE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ZD-006</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4BFBD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后刹车片</w:t>
            </w:r>
          </w:p>
        </w:tc>
      </w:tr>
      <w:tr w14:paraId="1ACBCBCD">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5DD3E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XS-007</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D83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前轮轴承</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C62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ZD-007</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A2EFB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ABS泵</w:t>
            </w:r>
          </w:p>
        </w:tc>
      </w:tr>
      <w:tr w14:paraId="0584E8DA">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9F5B8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XS-008</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0A9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后轮轴承</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CFB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ZD-008</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DBFAB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刹车油管</w:t>
            </w:r>
          </w:p>
        </w:tc>
      </w:tr>
      <w:tr w14:paraId="35241334">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57AE3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XS-009</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224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ABS盘/传感器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050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ZD-009</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A8330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刹车油</w:t>
            </w:r>
          </w:p>
        </w:tc>
      </w:tr>
      <w:tr w14:paraId="7EE6B7E1">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A1A0C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XS-010</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2DE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链条链轮/皮带传动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31B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ZD-010</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7E79E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前刹车上泵</w:t>
            </w:r>
          </w:p>
        </w:tc>
      </w:tr>
      <w:tr w14:paraId="71344A76">
        <w:tblPrEx>
          <w:tblCellMar>
            <w:top w:w="0" w:type="dxa"/>
            <w:left w:w="108" w:type="dxa"/>
            <w:bottom w:w="0" w:type="dxa"/>
            <w:right w:w="108" w:type="dxa"/>
          </w:tblCellMar>
        </w:tblPrEx>
        <w:trPr>
          <w:trHeight w:val="307" w:hRule="atLeast"/>
        </w:trPr>
        <w:tc>
          <w:tcPr>
            <w:tcW w:w="133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7CCA9F">
            <w:pPr>
              <w:jc w:val="center"/>
              <w:textAlignment w:val="center"/>
              <w:rPr>
                <w:rFonts w:ascii="宋体" w:hAnsi="宋体" w:eastAsia="宋体" w:cs="宋体"/>
                <w:color w:val="auto"/>
                <w:sz w:val="22"/>
                <w:szCs w:val="22"/>
                <w:highlight w:val="none"/>
                <w:lang w:eastAsia="zh-CN" w:bidi="ar"/>
              </w:rPr>
            </w:pP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6A30">
            <w:pPr>
              <w:jc w:val="center"/>
              <w:textAlignment w:val="center"/>
              <w:rPr>
                <w:rFonts w:ascii="宋体" w:hAnsi="宋体" w:eastAsia="宋体" w:cs="宋体"/>
                <w:color w:val="auto"/>
                <w:sz w:val="22"/>
                <w:szCs w:val="22"/>
                <w:highlight w:val="none"/>
                <w:lang w:eastAsia="zh-CN" w:bidi="ar"/>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74D3">
            <w:pPr>
              <w:jc w:val="center"/>
              <w:textAlignment w:val="center"/>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ZD-011</w:t>
            </w:r>
          </w:p>
        </w:tc>
        <w:tc>
          <w:tcPr>
            <w:tcW w:w="30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C5FFF8">
            <w:pPr>
              <w:jc w:val="center"/>
              <w:textAlignment w:val="center"/>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后刹车上泵</w:t>
            </w:r>
          </w:p>
        </w:tc>
      </w:tr>
    </w:tbl>
    <w:p w14:paraId="26B6009C">
      <w:pPr>
        <w:spacing w:line="219" w:lineRule="auto"/>
        <w:rPr>
          <w:rFonts w:ascii="宋体" w:hAnsi="宋体" w:eastAsia="宋体" w:cs="宋体"/>
          <w:color w:val="auto"/>
          <w:spacing w:val="-1"/>
          <w:highlight w:val="none"/>
        </w:rPr>
      </w:pPr>
    </w:p>
    <w:p w14:paraId="118BCD56">
      <w:pPr>
        <w:pStyle w:val="3"/>
        <w:spacing w:before="149" w:line="220" w:lineRule="auto"/>
        <w:ind w:left="3271"/>
        <w:rPr>
          <w:color w:val="auto"/>
          <w:sz w:val="21"/>
          <w:szCs w:val="21"/>
          <w:highlight w:val="none"/>
          <w:lang w:eastAsia="zh-CN"/>
        </w:rPr>
      </w:pPr>
      <w:r>
        <w:rPr>
          <w:color w:val="auto"/>
          <w:spacing w:val="-1"/>
          <w:sz w:val="21"/>
          <w:szCs w:val="21"/>
          <w:highlight w:val="none"/>
          <w:lang w:eastAsia="zh-CN"/>
        </w:rPr>
        <w:t>表3  车辆缺陷状态描述对应表</w:t>
      </w:r>
    </w:p>
    <w:p w14:paraId="79D13424">
      <w:pPr>
        <w:spacing w:before="26"/>
        <w:rPr>
          <w:color w:val="auto"/>
          <w:highlight w:val="none"/>
          <w:lang w:eastAsia="zh-CN"/>
        </w:rPr>
      </w:pPr>
    </w:p>
    <w:tbl>
      <w:tblPr>
        <w:tblStyle w:val="7"/>
        <w:tblW w:w="9312" w:type="dxa"/>
        <w:tblInd w:w="98" w:type="dxa"/>
        <w:tblLayout w:type="autofit"/>
        <w:tblCellMar>
          <w:top w:w="0" w:type="dxa"/>
          <w:left w:w="108" w:type="dxa"/>
          <w:bottom w:w="0" w:type="dxa"/>
          <w:right w:w="108" w:type="dxa"/>
        </w:tblCellMar>
      </w:tblPr>
      <w:tblGrid>
        <w:gridCol w:w="1101"/>
        <w:gridCol w:w="711"/>
        <w:gridCol w:w="711"/>
        <w:gridCol w:w="711"/>
        <w:gridCol w:w="711"/>
        <w:gridCol w:w="711"/>
        <w:gridCol w:w="711"/>
        <w:gridCol w:w="711"/>
        <w:gridCol w:w="711"/>
        <w:gridCol w:w="711"/>
        <w:gridCol w:w="711"/>
        <w:gridCol w:w="1101"/>
      </w:tblGrid>
      <w:tr w14:paraId="52F11F9E">
        <w:tblPrEx>
          <w:tblCellMar>
            <w:top w:w="0" w:type="dxa"/>
            <w:left w:w="108" w:type="dxa"/>
            <w:bottom w:w="0" w:type="dxa"/>
            <w:right w:w="108" w:type="dxa"/>
          </w:tblCellMar>
        </w:tblPrEx>
        <w:trPr>
          <w:trHeight w:val="306"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E7FC">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代表字母</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D9A6">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BX</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19FF">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NQ</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7CEB">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GH</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C8AD">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SH</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03AF">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ZZ</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7671">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SH</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A206">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 xml:space="preserve"> HH</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7543">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XS</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873A">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LW</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2153">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AX</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602A">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XF</w:t>
            </w:r>
          </w:p>
        </w:tc>
      </w:tr>
      <w:tr w14:paraId="320931F1">
        <w:tblPrEx>
          <w:tblCellMar>
            <w:top w:w="0" w:type="dxa"/>
            <w:left w:w="108" w:type="dxa"/>
            <w:bottom w:w="0" w:type="dxa"/>
            <w:right w:w="108" w:type="dxa"/>
          </w:tblCellMar>
        </w:tblPrEx>
        <w:trPr>
          <w:trHeight w:val="317"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2B7E">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缺陷描述</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433C">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变形</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B423">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扭曲</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E1B0">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更换</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BC96">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烧焊</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83C5">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褶皱</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E573">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 xml:space="preserve">损坏 </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B007">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划痕</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89A5">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 xml:space="preserve">锈蚀 </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F77B">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 xml:space="preserve">裂纹 </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D5EE">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 xml:space="preserve">凹陷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9A22">
            <w:pPr>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 xml:space="preserve">修复痕迹 </w:t>
            </w:r>
          </w:p>
        </w:tc>
      </w:tr>
    </w:tbl>
    <w:p w14:paraId="2F273EB0">
      <w:pPr>
        <w:spacing w:line="219" w:lineRule="auto"/>
        <w:rPr>
          <w:rFonts w:ascii="宋体" w:hAnsi="宋体" w:eastAsia="宋体" w:cs="宋体"/>
          <w:color w:val="auto"/>
          <w:spacing w:val="-1"/>
          <w:highlight w:val="none"/>
        </w:rPr>
      </w:pPr>
    </w:p>
    <w:p w14:paraId="441F1BE8">
      <w:pPr>
        <w:spacing w:line="219" w:lineRule="auto"/>
        <w:rPr>
          <w:rFonts w:ascii="宋体" w:hAnsi="宋体" w:eastAsia="宋体" w:cs="宋体"/>
          <w:color w:val="auto"/>
          <w:spacing w:val="-1"/>
          <w:highlight w:val="none"/>
        </w:rPr>
      </w:pPr>
    </w:p>
    <w:p w14:paraId="12630522">
      <w:pPr>
        <w:pStyle w:val="3"/>
        <w:spacing w:before="149" w:line="221" w:lineRule="auto"/>
        <w:ind w:left="2"/>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position w:val="1"/>
          <w:sz w:val="21"/>
          <w:szCs w:val="21"/>
          <w:highlight w:val="none"/>
        </w:rPr>
        <w:t>5.7</w:t>
      </w:r>
      <w:r>
        <w:rPr>
          <w:rFonts w:hint="eastAsia" w:ascii="宋体" w:hAnsi="宋体" w:eastAsia="宋体" w:cs="宋体"/>
          <w:b/>
          <w:bCs/>
          <w:color w:val="auto"/>
          <w:spacing w:val="10"/>
          <w:position w:val="1"/>
          <w:sz w:val="21"/>
          <w:szCs w:val="21"/>
          <w:highlight w:val="none"/>
        </w:rPr>
        <w:t xml:space="preserve"> </w:t>
      </w:r>
      <w:r>
        <w:rPr>
          <w:rFonts w:hint="eastAsia" w:ascii="宋体" w:hAnsi="宋体" w:eastAsia="宋体" w:cs="宋体"/>
          <w:b/>
          <w:bCs/>
          <w:color w:val="auto"/>
          <w:spacing w:val="2"/>
          <w:sz w:val="21"/>
          <w:szCs w:val="21"/>
          <w:highlight w:val="none"/>
        </w:rPr>
        <w:t>鉴定车辆技术状况</w:t>
      </w:r>
    </w:p>
    <w:p w14:paraId="720B7425">
      <w:pPr>
        <w:pStyle w:val="3"/>
        <w:spacing w:before="143" w:line="229" w:lineRule="auto"/>
        <w:ind w:left="9" w:hanging="4"/>
        <w:rPr>
          <w:rFonts w:ascii="宋体" w:hAnsi="宋体" w:eastAsia="宋体" w:cs="宋体"/>
          <w:color w:val="auto"/>
          <w:spacing w:val="-1"/>
          <w:sz w:val="21"/>
          <w:szCs w:val="21"/>
          <w:highlight w:val="none"/>
          <w:lang w:eastAsia="zh-CN"/>
        </w:rPr>
      </w:pPr>
      <w:r>
        <w:rPr>
          <w:color w:val="auto"/>
          <w:sz w:val="21"/>
          <w:szCs w:val="21"/>
          <w:highlight w:val="none"/>
          <w:lang w:eastAsia="zh-CN"/>
        </w:rPr>
        <w:t xml:space="preserve">  </w:t>
      </w:r>
      <w:r>
        <w:rPr>
          <w:rFonts w:ascii="宋体" w:hAnsi="宋体" w:eastAsia="宋体" w:cs="宋体"/>
          <w:color w:val="auto"/>
          <w:sz w:val="21"/>
          <w:szCs w:val="21"/>
          <w:highlight w:val="none"/>
          <w:lang w:eastAsia="zh-CN"/>
        </w:rPr>
        <w:t>按照</w:t>
      </w:r>
      <w:r>
        <w:rPr>
          <w:rFonts w:hint="eastAsia" w:ascii="宋体" w:hAnsi="宋体" w:eastAsia="宋体" w:cs="宋体"/>
          <w:color w:val="auto"/>
          <w:sz w:val="21"/>
          <w:szCs w:val="21"/>
          <w:highlight w:val="none"/>
          <w:lang w:eastAsia="zh-CN"/>
        </w:rPr>
        <w:t>缺陷</w:t>
      </w:r>
      <w:r>
        <w:rPr>
          <w:rFonts w:ascii="宋体" w:hAnsi="宋体" w:eastAsia="宋体" w:cs="宋体"/>
          <w:color w:val="auto"/>
          <w:sz w:val="21"/>
          <w:szCs w:val="21"/>
          <w:highlight w:val="none"/>
          <w:lang w:eastAsia="zh-CN"/>
        </w:rPr>
        <w:t>检测、火烧检查、</w:t>
      </w:r>
      <w:r>
        <w:rPr>
          <w:rFonts w:hint="eastAsia" w:ascii="宋体" w:hAnsi="宋体" w:eastAsia="宋体" w:cs="宋体"/>
          <w:color w:val="auto"/>
          <w:sz w:val="21"/>
          <w:szCs w:val="21"/>
          <w:highlight w:val="none"/>
          <w:lang w:eastAsia="zh-CN"/>
        </w:rPr>
        <w:t>水淹车</w:t>
      </w:r>
      <w:r>
        <w:rPr>
          <w:rFonts w:ascii="宋体" w:hAnsi="宋体" w:eastAsia="宋体" w:cs="宋体"/>
          <w:color w:val="auto"/>
          <w:sz w:val="21"/>
          <w:szCs w:val="21"/>
          <w:highlight w:val="none"/>
          <w:lang w:eastAsia="zh-CN"/>
        </w:rPr>
        <w:t>检测、外观检测、灯光和电器检测、启动</w:t>
      </w:r>
      <w:r>
        <w:rPr>
          <w:rFonts w:hint="eastAsia" w:ascii="宋体" w:hAnsi="宋体" w:eastAsia="宋体" w:cs="宋体"/>
          <w:color w:val="auto"/>
          <w:sz w:val="21"/>
          <w:szCs w:val="21"/>
          <w:highlight w:val="none"/>
          <w:lang w:val="en-US" w:eastAsia="zh-CN"/>
        </w:rPr>
        <w:t>路试</w:t>
      </w:r>
      <w:r>
        <w:rPr>
          <w:rFonts w:ascii="宋体" w:hAnsi="宋体" w:eastAsia="宋体" w:cs="宋体"/>
          <w:color w:val="auto"/>
          <w:sz w:val="21"/>
          <w:szCs w:val="21"/>
          <w:highlight w:val="none"/>
          <w:lang w:eastAsia="zh-CN"/>
        </w:rPr>
        <w:t>检测项目顺序检查车</w:t>
      </w:r>
      <w:r>
        <w:rPr>
          <w:rFonts w:ascii="宋体" w:hAnsi="宋体" w:eastAsia="宋体" w:cs="宋体"/>
          <w:color w:val="auto"/>
          <w:spacing w:val="-1"/>
          <w:sz w:val="21"/>
          <w:szCs w:val="21"/>
          <w:highlight w:val="none"/>
          <w:lang w:eastAsia="zh-CN"/>
        </w:rPr>
        <w:t>辆技术状况。</w:t>
      </w:r>
    </w:p>
    <w:p w14:paraId="28724C75">
      <w:pPr>
        <w:pStyle w:val="3"/>
        <w:spacing w:before="143" w:line="229" w:lineRule="auto"/>
        <w:ind w:left="9" w:hanging="4"/>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5.7.1 根据检查结果确定车辆技术状况的分值。总分值为各个鉴定项目分值累加，满分100分。</w:t>
      </w:r>
    </w:p>
    <w:p w14:paraId="619DB5D8">
      <w:pPr>
        <w:pStyle w:val="3"/>
        <w:spacing w:before="143" w:line="229" w:lineRule="auto"/>
        <w:ind w:left="9" w:hanging="4"/>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5.7.2 根据鉴定分值，按照表4确定被鉴定摩托车的技术等级。</w:t>
      </w:r>
    </w:p>
    <w:p w14:paraId="7C4F8EFA">
      <w:pPr>
        <w:pStyle w:val="3"/>
        <w:spacing w:before="143" w:line="229" w:lineRule="auto"/>
        <w:ind w:left="9" w:hanging="4"/>
        <w:jc w:val="center"/>
        <w:rPr>
          <w:rFonts w:hint="default" w:ascii="宋体" w:hAnsi="宋体" w:eastAsia="宋体" w:cs="宋体"/>
          <w:color w:val="auto"/>
          <w:spacing w:val="-1"/>
          <w:sz w:val="21"/>
          <w:szCs w:val="21"/>
          <w:highlight w:val="none"/>
          <w:lang w:val="en-US" w:eastAsia="zh-CN"/>
        </w:rPr>
      </w:pPr>
      <w:r>
        <w:rPr>
          <w:rFonts w:hint="eastAsia" w:ascii="黑体" w:hAnsi="黑体" w:eastAsia="黑体" w:cs="黑体"/>
          <w:b/>
          <w:bCs/>
          <w:color w:val="auto"/>
          <w:spacing w:val="-1"/>
          <w:sz w:val="21"/>
          <w:szCs w:val="21"/>
          <w:highlight w:val="none"/>
          <w:lang w:val="en-US" w:eastAsia="zh-CN"/>
        </w:rPr>
        <w:t>表4  摩托车技术状况等级分值对应表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2"/>
        <w:gridCol w:w="4543"/>
      </w:tblGrid>
      <w:tr w14:paraId="5E5C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2" w:type="dxa"/>
            <w:vAlign w:val="center"/>
          </w:tcPr>
          <w:p w14:paraId="447D69AD">
            <w:pPr>
              <w:pStyle w:val="3"/>
              <w:widowControl w:val="0"/>
              <w:spacing w:before="143" w:line="229" w:lineRule="auto"/>
              <w:jc w:val="center"/>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技术状况等级</w:t>
            </w:r>
          </w:p>
        </w:tc>
        <w:tc>
          <w:tcPr>
            <w:tcW w:w="4543" w:type="dxa"/>
            <w:vAlign w:val="center"/>
          </w:tcPr>
          <w:p w14:paraId="7F333E9F">
            <w:pPr>
              <w:pStyle w:val="3"/>
              <w:widowControl w:val="0"/>
              <w:spacing w:before="143" w:line="229" w:lineRule="auto"/>
              <w:jc w:val="center"/>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分值区间</w:t>
            </w:r>
          </w:p>
        </w:tc>
      </w:tr>
      <w:tr w14:paraId="2CB7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2" w:type="dxa"/>
            <w:vAlign w:val="center"/>
          </w:tcPr>
          <w:p w14:paraId="23B88F3D">
            <w:pPr>
              <w:pStyle w:val="3"/>
              <w:widowControl w:val="0"/>
              <w:spacing w:before="143" w:line="229" w:lineRule="auto"/>
              <w:jc w:val="center"/>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一级</w:t>
            </w:r>
          </w:p>
        </w:tc>
        <w:tc>
          <w:tcPr>
            <w:tcW w:w="4543" w:type="dxa"/>
            <w:vAlign w:val="center"/>
          </w:tcPr>
          <w:p w14:paraId="3F568CB3">
            <w:pPr>
              <w:pStyle w:val="3"/>
              <w:widowControl w:val="0"/>
              <w:spacing w:before="143" w:line="229" w:lineRule="auto"/>
              <w:jc w:val="center"/>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鉴定总分≥90</w:t>
            </w:r>
          </w:p>
        </w:tc>
      </w:tr>
      <w:tr w14:paraId="5822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2" w:type="dxa"/>
            <w:vAlign w:val="center"/>
          </w:tcPr>
          <w:p w14:paraId="5DBC132F">
            <w:pPr>
              <w:pStyle w:val="3"/>
              <w:widowControl w:val="0"/>
              <w:spacing w:before="143" w:line="229" w:lineRule="auto"/>
              <w:jc w:val="center"/>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二级</w:t>
            </w:r>
          </w:p>
        </w:tc>
        <w:tc>
          <w:tcPr>
            <w:tcW w:w="4543" w:type="dxa"/>
            <w:vAlign w:val="center"/>
          </w:tcPr>
          <w:p w14:paraId="1AD9FD36">
            <w:pPr>
              <w:pStyle w:val="3"/>
              <w:widowControl w:val="0"/>
              <w:spacing w:before="143" w:line="229" w:lineRule="auto"/>
              <w:jc w:val="center"/>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60≤鉴定总分＜90</w:t>
            </w:r>
          </w:p>
        </w:tc>
      </w:tr>
      <w:tr w14:paraId="4330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2" w:type="dxa"/>
            <w:vAlign w:val="center"/>
          </w:tcPr>
          <w:p w14:paraId="626A19AA">
            <w:pPr>
              <w:pStyle w:val="3"/>
              <w:widowControl w:val="0"/>
              <w:spacing w:before="143" w:line="229" w:lineRule="auto"/>
              <w:jc w:val="center"/>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三级</w:t>
            </w:r>
          </w:p>
        </w:tc>
        <w:tc>
          <w:tcPr>
            <w:tcW w:w="4543" w:type="dxa"/>
            <w:vAlign w:val="center"/>
          </w:tcPr>
          <w:p w14:paraId="00678AA9">
            <w:pPr>
              <w:pStyle w:val="3"/>
              <w:widowControl w:val="0"/>
              <w:spacing w:before="143" w:line="229" w:lineRule="auto"/>
              <w:jc w:val="center"/>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20≤鉴定总分＜60</w:t>
            </w:r>
          </w:p>
        </w:tc>
      </w:tr>
      <w:tr w14:paraId="1AC1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2" w:type="dxa"/>
            <w:vAlign w:val="center"/>
          </w:tcPr>
          <w:p w14:paraId="36C147C6">
            <w:pPr>
              <w:pStyle w:val="3"/>
              <w:widowControl w:val="0"/>
              <w:spacing w:before="143" w:line="229" w:lineRule="auto"/>
              <w:jc w:val="center"/>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四级</w:t>
            </w:r>
          </w:p>
        </w:tc>
        <w:tc>
          <w:tcPr>
            <w:tcW w:w="4543" w:type="dxa"/>
            <w:vAlign w:val="center"/>
          </w:tcPr>
          <w:p w14:paraId="4367327D">
            <w:pPr>
              <w:pStyle w:val="3"/>
              <w:widowControl w:val="0"/>
              <w:spacing w:before="143" w:line="229" w:lineRule="auto"/>
              <w:jc w:val="center"/>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鉴定总分＜20</w:t>
            </w:r>
          </w:p>
        </w:tc>
      </w:tr>
      <w:tr w14:paraId="0CA0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2" w:type="dxa"/>
            <w:vAlign w:val="center"/>
          </w:tcPr>
          <w:p w14:paraId="0EAFC234">
            <w:pPr>
              <w:pStyle w:val="3"/>
              <w:widowControl w:val="0"/>
              <w:spacing w:before="143" w:line="229" w:lineRule="auto"/>
              <w:jc w:val="center"/>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五级</w:t>
            </w:r>
          </w:p>
        </w:tc>
        <w:tc>
          <w:tcPr>
            <w:tcW w:w="4543" w:type="dxa"/>
            <w:vAlign w:val="center"/>
          </w:tcPr>
          <w:p w14:paraId="6616E2B2">
            <w:pPr>
              <w:pStyle w:val="3"/>
              <w:widowControl w:val="0"/>
              <w:spacing w:before="143" w:line="229" w:lineRule="auto"/>
              <w:jc w:val="center"/>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事故车=0</w:t>
            </w:r>
          </w:p>
        </w:tc>
      </w:tr>
    </w:tbl>
    <w:p w14:paraId="5DBF4319">
      <w:pPr>
        <w:pStyle w:val="3"/>
        <w:spacing w:before="143" w:line="229" w:lineRule="auto"/>
        <w:ind w:left="9" w:hanging="4"/>
        <w:rPr>
          <w:rFonts w:hint="default" w:ascii="宋体" w:hAnsi="宋体" w:eastAsia="宋体" w:cs="宋体"/>
          <w:color w:val="auto"/>
          <w:spacing w:val="-1"/>
          <w:sz w:val="21"/>
          <w:szCs w:val="21"/>
          <w:highlight w:val="none"/>
          <w:lang w:val="en-US" w:eastAsia="zh-CN"/>
        </w:rPr>
      </w:pPr>
    </w:p>
    <w:p w14:paraId="4EAF7E28">
      <w:pPr>
        <w:pStyle w:val="3"/>
        <w:spacing w:before="143" w:line="229" w:lineRule="auto"/>
        <w:rPr>
          <w:rFonts w:hint="eastAsia" w:ascii="宋体" w:hAnsi="宋体" w:eastAsia="宋体" w:cs="宋体"/>
          <w:b w:val="0"/>
          <w:bCs w:val="0"/>
          <w:color w:val="auto"/>
          <w:spacing w:val="-1"/>
          <w:sz w:val="21"/>
          <w:szCs w:val="21"/>
          <w:highlight w:val="none"/>
          <w:lang w:eastAsia="zh-CN"/>
        </w:rPr>
      </w:pPr>
      <w:r>
        <w:rPr>
          <w:rFonts w:hint="eastAsia" w:ascii="宋体" w:hAnsi="宋体" w:eastAsia="宋体" w:cs="宋体"/>
          <w:b w:val="0"/>
          <w:bCs w:val="0"/>
          <w:color w:val="auto"/>
          <w:spacing w:val="-1"/>
          <w:sz w:val="21"/>
          <w:szCs w:val="21"/>
          <w:highlight w:val="none"/>
          <w:lang w:eastAsia="zh-CN"/>
        </w:rPr>
        <w:t>5.7.</w:t>
      </w:r>
      <w:r>
        <w:rPr>
          <w:rFonts w:hint="eastAsia" w:ascii="宋体" w:hAnsi="宋体" w:eastAsia="宋体" w:cs="宋体"/>
          <w:b w:val="0"/>
          <w:bCs w:val="0"/>
          <w:color w:val="auto"/>
          <w:spacing w:val="-1"/>
          <w:sz w:val="21"/>
          <w:szCs w:val="21"/>
          <w:highlight w:val="none"/>
          <w:lang w:val="en-US" w:eastAsia="zh-CN"/>
        </w:rPr>
        <w:t>3</w:t>
      </w:r>
      <w:r>
        <w:rPr>
          <w:rFonts w:hint="eastAsia" w:ascii="宋体" w:hAnsi="宋体" w:eastAsia="宋体" w:cs="宋体"/>
          <w:b w:val="0"/>
          <w:bCs w:val="0"/>
          <w:color w:val="auto"/>
          <w:spacing w:val="-1"/>
          <w:sz w:val="21"/>
          <w:szCs w:val="21"/>
          <w:highlight w:val="none"/>
          <w:lang w:eastAsia="zh-CN"/>
        </w:rPr>
        <w:t xml:space="preserve">  水淹车判别</w:t>
      </w:r>
    </w:p>
    <w:p w14:paraId="18B68352">
      <w:pPr>
        <w:pStyle w:val="3"/>
        <w:spacing w:before="143" w:line="229" w:lineRule="auto"/>
        <w:ind w:left="9" w:hanging="4"/>
        <w:rPr>
          <w:rFonts w:hint="eastAsia" w:ascii="宋体" w:hAnsi="宋体" w:eastAsia="宋体" w:cs="宋体"/>
          <w:b w:val="0"/>
          <w:bCs w:val="0"/>
          <w:color w:val="auto"/>
          <w:spacing w:val="-1"/>
          <w:sz w:val="21"/>
          <w:szCs w:val="21"/>
          <w:highlight w:val="none"/>
          <w:lang w:val="en-US" w:eastAsia="zh-CN"/>
        </w:rPr>
      </w:pPr>
      <w:r>
        <w:rPr>
          <w:rFonts w:hint="eastAsia" w:ascii="宋体" w:hAnsi="宋体" w:eastAsia="宋体" w:cs="宋体"/>
          <w:b/>
          <w:bCs/>
          <w:color w:val="auto"/>
          <w:spacing w:val="-1"/>
          <w:sz w:val="21"/>
          <w:szCs w:val="21"/>
          <w:highlight w:val="none"/>
          <w:lang w:val="en-US" w:eastAsia="zh-CN"/>
        </w:rPr>
        <w:t xml:space="preserve">    </w:t>
      </w:r>
      <w:r>
        <w:rPr>
          <w:rFonts w:hint="eastAsia" w:ascii="宋体" w:hAnsi="宋体" w:eastAsia="宋体" w:cs="宋体"/>
          <w:b w:val="0"/>
          <w:bCs w:val="0"/>
          <w:color w:val="auto"/>
          <w:spacing w:val="-1"/>
          <w:sz w:val="21"/>
          <w:szCs w:val="21"/>
          <w:highlight w:val="none"/>
          <w:lang w:val="en-US" w:eastAsia="zh-CN"/>
        </w:rPr>
        <w:t>是指因暴雨、洪涝等自然灾害或意外事故导致摩托车浸水或被水浸泡，导致摩托车不同程度损坏或检查部位存在异常状态的车辆。</w:t>
      </w:r>
    </w:p>
    <w:p w14:paraId="2530E0FC">
      <w:pPr>
        <w:pStyle w:val="3"/>
        <w:keepNext w:val="0"/>
        <w:keepLines w:val="0"/>
        <w:pageBreakBefore w:val="0"/>
        <w:widowControl/>
        <w:kinsoku w:val="0"/>
        <w:wordWrap/>
        <w:overflowPunct/>
        <w:topLinePunct w:val="0"/>
        <w:autoSpaceDE w:val="0"/>
        <w:autoSpaceDN w:val="0"/>
        <w:bidi w:val="0"/>
        <w:adjustRightInd w:val="0"/>
        <w:snapToGrid w:val="0"/>
        <w:spacing w:before="143" w:line="360" w:lineRule="auto"/>
        <w:ind w:left="214" w:leftChars="102" w:firstLine="411" w:firstLineChars="198"/>
        <w:textAlignment w:val="baseline"/>
        <w:rPr>
          <w:rFonts w:hint="eastAsia" w:ascii="宋体" w:hAnsi="宋体" w:eastAsia="宋体" w:cs="宋体"/>
          <w:b w:val="0"/>
          <w:bCs w:val="0"/>
          <w:color w:val="auto"/>
          <w:spacing w:val="-3"/>
          <w:sz w:val="21"/>
          <w:szCs w:val="21"/>
          <w:highlight w:val="none"/>
          <w:lang w:eastAsia="zh-CN"/>
        </w:rPr>
      </w:pPr>
      <w:r>
        <w:rPr>
          <w:rFonts w:hint="eastAsia" w:ascii="宋体" w:hAnsi="宋体" w:eastAsia="宋体" w:cs="宋体"/>
          <w:b w:val="0"/>
          <w:bCs w:val="0"/>
          <w:color w:val="auto"/>
          <w:spacing w:val="-1"/>
          <w:sz w:val="21"/>
          <w:szCs w:val="21"/>
          <w:highlight w:val="none"/>
          <w:lang w:val="en-US" w:eastAsia="zh-CN"/>
        </w:rPr>
        <w:t>判别标准应按表4中列举部位进行检查判别，若存在表5中列举的1处及以上检查部位存在异常状态，则该车辆判别为水淹车，并</w:t>
      </w:r>
      <w:r>
        <w:rPr>
          <w:rFonts w:ascii="宋体" w:hAnsi="宋体" w:eastAsia="宋体" w:cs="宋体"/>
          <w:color w:val="auto"/>
          <w:spacing w:val="-3"/>
          <w:sz w:val="21"/>
          <w:szCs w:val="21"/>
          <w:highlight w:val="none"/>
          <w:lang w:eastAsia="zh-CN"/>
        </w:rPr>
        <w:t>在</w:t>
      </w:r>
      <w:r>
        <w:rPr>
          <w:rFonts w:ascii="宋体" w:hAnsi="宋体" w:eastAsia="宋体" w:cs="宋体"/>
          <w:color w:val="auto"/>
          <w:spacing w:val="-4"/>
          <w:sz w:val="21"/>
          <w:szCs w:val="21"/>
          <w:highlight w:val="none"/>
          <w:lang w:eastAsia="zh-CN"/>
        </w:rPr>
        <w:t>《</w:t>
      </w:r>
      <w:r>
        <w:rPr>
          <w:rFonts w:hint="eastAsia" w:ascii="宋体" w:hAnsi="宋体" w:eastAsia="宋体" w:cs="宋体"/>
          <w:color w:val="auto"/>
          <w:spacing w:val="-3"/>
          <w:sz w:val="21"/>
          <w:szCs w:val="21"/>
          <w:highlight w:val="none"/>
          <w:lang w:eastAsia="zh-CN"/>
        </w:rPr>
        <w:t>二手摩托车</w:t>
      </w:r>
      <w:r>
        <w:rPr>
          <w:rFonts w:ascii="宋体" w:hAnsi="宋体" w:eastAsia="宋体" w:cs="宋体"/>
          <w:color w:val="auto"/>
          <w:spacing w:val="-3"/>
          <w:sz w:val="21"/>
          <w:szCs w:val="21"/>
          <w:highlight w:val="none"/>
          <w:lang w:eastAsia="zh-CN"/>
        </w:rPr>
        <w:t>技术状况表》</w:t>
      </w:r>
      <w:r>
        <w:rPr>
          <w:rFonts w:ascii="宋体" w:hAnsi="宋体" w:eastAsia="宋体" w:cs="宋体"/>
          <w:color w:val="auto"/>
          <w:spacing w:val="-44"/>
          <w:sz w:val="21"/>
          <w:szCs w:val="21"/>
          <w:highlight w:val="none"/>
          <w:lang w:eastAsia="zh-CN"/>
        </w:rPr>
        <w:t xml:space="preserve"> </w:t>
      </w:r>
      <w:r>
        <w:rPr>
          <w:rFonts w:ascii="宋体" w:hAnsi="宋体" w:eastAsia="宋体" w:cs="宋体"/>
          <w:color w:val="auto"/>
          <w:spacing w:val="-3"/>
          <w:sz w:val="21"/>
          <w:szCs w:val="21"/>
          <w:highlight w:val="none"/>
          <w:lang w:eastAsia="zh-CN"/>
        </w:rPr>
        <w:t>(参见附录</w:t>
      </w:r>
      <w:r>
        <w:rPr>
          <w:rFonts w:ascii="宋体" w:hAnsi="宋体" w:eastAsia="宋体" w:cs="宋体"/>
          <w:color w:val="auto"/>
          <w:spacing w:val="-49"/>
          <w:sz w:val="21"/>
          <w:szCs w:val="21"/>
          <w:highlight w:val="none"/>
          <w:lang w:eastAsia="zh-CN"/>
        </w:rPr>
        <w:t xml:space="preserve"> </w:t>
      </w:r>
      <w:r>
        <w:rPr>
          <w:rFonts w:ascii="宋体" w:hAnsi="宋体" w:eastAsia="宋体" w:cs="宋体"/>
          <w:color w:val="auto"/>
          <w:spacing w:val="-3"/>
          <w:sz w:val="21"/>
          <w:szCs w:val="21"/>
          <w:highlight w:val="none"/>
          <w:lang w:eastAsia="zh-CN"/>
        </w:rPr>
        <w:t>B)</w:t>
      </w:r>
      <w:r>
        <w:rPr>
          <w:rFonts w:hint="eastAsia" w:ascii="宋体" w:hAnsi="宋体" w:eastAsia="宋体" w:cs="宋体"/>
          <w:color w:val="auto"/>
          <w:spacing w:val="-3"/>
          <w:sz w:val="21"/>
          <w:szCs w:val="21"/>
          <w:highlight w:val="none"/>
          <w:lang w:val="en-US" w:eastAsia="zh-CN"/>
        </w:rPr>
        <w:t>或</w:t>
      </w:r>
      <w:r>
        <w:rPr>
          <w:rFonts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eastAsia="zh-CN"/>
        </w:rPr>
        <w:t>二手摩托车</w:t>
      </w:r>
      <w:r>
        <w:rPr>
          <w:rFonts w:ascii="宋体" w:hAnsi="宋体" w:eastAsia="宋体" w:cs="宋体"/>
          <w:color w:val="auto"/>
          <w:spacing w:val="-3"/>
          <w:sz w:val="21"/>
          <w:szCs w:val="21"/>
          <w:highlight w:val="none"/>
          <w:lang w:eastAsia="zh-CN"/>
        </w:rPr>
        <w:t>鉴定评估报告》(参见附录</w:t>
      </w:r>
      <w:r>
        <w:rPr>
          <w:rFonts w:ascii="宋体" w:hAnsi="宋体" w:eastAsia="宋体" w:cs="宋体"/>
          <w:color w:val="auto"/>
          <w:spacing w:val="-48"/>
          <w:sz w:val="21"/>
          <w:szCs w:val="21"/>
          <w:highlight w:val="none"/>
          <w:lang w:eastAsia="zh-CN"/>
        </w:rPr>
        <w:t xml:space="preserve"> </w:t>
      </w:r>
      <w:r>
        <w:rPr>
          <w:rFonts w:hint="eastAsia" w:ascii="宋体" w:hAnsi="宋体" w:eastAsia="宋体" w:cs="宋体"/>
          <w:color w:val="auto"/>
          <w:spacing w:val="-3"/>
          <w:sz w:val="21"/>
          <w:szCs w:val="21"/>
          <w:highlight w:val="none"/>
          <w:lang w:val="en-US" w:eastAsia="zh-CN"/>
        </w:rPr>
        <w:t>C</w:t>
      </w:r>
      <w:r>
        <w:rPr>
          <w:rFonts w:ascii="宋体" w:hAnsi="宋体" w:eastAsia="宋体" w:cs="宋体"/>
          <w:color w:val="auto"/>
          <w:spacing w:val="-3"/>
          <w:sz w:val="21"/>
          <w:szCs w:val="21"/>
          <w:highlight w:val="none"/>
          <w:lang w:eastAsia="zh-CN"/>
        </w:rPr>
        <w:t>) 有关技术缺陷描述时予以注明。</w:t>
      </w:r>
    </w:p>
    <w:p w14:paraId="65FBC93F">
      <w:pPr>
        <w:pStyle w:val="3"/>
        <w:keepNext w:val="0"/>
        <w:keepLines w:val="0"/>
        <w:pageBreakBefore w:val="0"/>
        <w:widowControl/>
        <w:kinsoku w:val="0"/>
        <w:wordWrap/>
        <w:overflowPunct/>
        <w:topLinePunct w:val="0"/>
        <w:autoSpaceDE w:val="0"/>
        <w:autoSpaceDN w:val="0"/>
        <w:bidi w:val="0"/>
        <w:adjustRightInd w:val="0"/>
        <w:snapToGrid w:val="0"/>
        <w:spacing w:before="143" w:line="360" w:lineRule="auto"/>
        <w:ind w:left="214" w:leftChars="102" w:firstLine="403" w:firstLineChars="198"/>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水淹车易导致摩托车发动机、电气系统、制动系统、转向系统发生故障，严重者功能失效，有较大安全隐患，鉴定评估时应谨慎，检查勘验务求全面细致。</w:t>
      </w:r>
    </w:p>
    <w:p w14:paraId="71A29118">
      <w:pPr>
        <w:pStyle w:val="3"/>
        <w:spacing w:before="143" w:line="229" w:lineRule="auto"/>
        <w:jc w:val="center"/>
        <w:rPr>
          <w:rFonts w:hint="default" w:ascii="宋体" w:hAnsi="宋体" w:eastAsia="宋体" w:cs="宋体"/>
          <w:b w:val="0"/>
          <w:bCs w:val="0"/>
          <w:color w:val="auto"/>
          <w:spacing w:val="-3"/>
          <w:sz w:val="21"/>
          <w:szCs w:val="21"/>
          <w:highlight w:val="none"/>
          <w:lang w:val="en-US" w:eastAsia="zh-CN"/>
        </w:rPr>
      </w:pPr>
      <w:r>
        <w:rPr>
          <w:rFonts w:hint="eastAsia" w:ascii="黑体" w:hAnsi="黑体" w:eastAsia="黑体" w:cs="黑体"/>
          <w:b w:val="0"/>
          <w:bCs w:val="0"/>
          <w:color w:val="auto"/>
          <w:spacing w:val="-3"/>
          <w:sz w:val="21"/>
          <w:szCs w:val="21"/>
          <w:highlight w:val="none"/>
          <w:lang w:val="en-US" w:eastAsia="zh-CN"/>
        </w:rPr>
        <w:t>表</w:t>
      </w:r>
      <w:r>
        <w:rPr>
          <w:rFonts w:hint="eastAsia" w:cs="黑体"/>
          <w:b w:val="0"/>
          <w:bCs w:val="0"/>
          <w:color w:val="auto"/>
          <w:spacing w:val="-3"/>
          <w:sz w:val="21"/>
          <w:szCs w:val="21"/>
          <w:highlight w:val="none"/>
          <w:lang w:val="en-US" w:eastAsia="zh-CN"/>
        </w:rPr>
        <w:t>5</w:t>
      </w:r>
      <w:r>
        <w:rPr>
          <w:rFonts w:hint="eastAsia" w:ascii="黑体" w:hAnsi="黑体" w:eastAsia="黑体" w:cs="黑体"/>
          <w:b w:val="0"/>
          <w:bCs w:val="0"/>
          <w:color w:val="auto"/>
          <w:spacing w:val="-3"/>
          <w:sz w:val="21"/>
          <w:szCs w:val="21"/>
          <w:highlight w:val="none"/>
          <w:lang w:val="en-US" w:eastAsia="zh-CN"/>
        </w:rPr>
        <w:t xml:space="preserve"> 水淹车检查部位及判别标准</w:t>
      </w:r>
    </w:p>
    <w:tbl>
      <w:tblPr>
        <w:tblStyle w:val="7"/>
        <w:tblW w:w="8925" w:type="dxa"/>
        <w:tblInd w:w="98" w:type="dxa"/>
        <w:tblLayout w:type="autofit"/>
        <w:tblCellMar>
          <w:top w:w="0" w:type="dxa"/>
          <w:left w:w="108" w:type="dxa"/>
          <w:bottom w:w="0" w:type="dxa"/>
          <w:right w:w="108" w:type="dxa"/>
        </w:tblCellMar>
      </w:tblPr>
      <w:tblGrid>
        <w:gridCol w:w="792"/>
        <w:gridCol w:w="3430"/>
        <w:gridCol w:w="3700"/>
        <w:gridCol w:w="1003"/>
      </w:tblGrid>
      <w:tr w14:paraId="28D1353F">
        <w:tblPrEx>
          <w:tblCellMar>
            <w:top w:w="0" w:type="dxa"/>
            <w:left w:w="108" w:type="dxa"/>
            <w:bottom w:w="0" w:type="dxa"/>
            <w:right w:w="108" w:type="dxa"/>
          </w:tblCellMar>
        </w:tblPrEx>
        <w:trPr>
          <w:trHeight w:val="30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70C0">
            <w:pPr>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序号</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938A">
            <w:pPr>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检查部位</w:t>
            </w: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77F0">
            <w:pPr>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异常状态描述</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F407">
            <w:pPr>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备注</w:t>
            </w:r>
          </w:p>
        </w:tc>
      </w:tr>
      <w:tr w14:paraId="19565BE7">
        <w:tblPrEx>
          <w:tblCellMar>
            <w:top w:w="0" w:type="dxa"/>
            <w:left w:w="108" w:type="dxa"/>
            <w:bottom w:w="0" w:type="dxa"/>
            <w:right w:w="108" w:type="dxa"/>
          </w:tblCellMar>
        </w:tblPrEx>
        <w:trPr>
          <w:trHeight w:val="30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F2D5">
            <w:pPr>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936A">
            <w:pPr>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发动机缸盖</w:t>
            </w: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A2FA">
            <w:pPr>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bidi="ar"/>
              </w:rPr>
              <w:t>明显水淹痕迹、锈蚀、修复</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8AA6">
            <w:pPr>
              <w:jc w:val="center"/>
              <w:textAlignment w:val="center"/>
              <w:rPr>
                <w:rFonts w:hint="eastAsia" w:ascii="宋体" w:hAnsi="宋体" w:eastAsia="宋体" w:cs="宋体"/>
                <w:color w:val="auto"/>
                <w:sz w:val="18"/>
                <w:szCs w:val="18"/>
                <w:highlight w:val="none"/>
                <w:lang w:val="en-US" w:eastAsia="zh-CN"/>
              </w:rPr>
            </w:pPr>
          </w:p>
        </w:tc>
      </w:tr>
      <w:tr w14:paraId="00A27E9E">
        <w:tblPrEx>
          <w:tblCellMar>
            <w:top w:w="0" w:type="dxa"/>
            <w:left w:w="108" w:type="dxa"/>
            <w:bottom w:w="0" w:type="dxa"/>
            <w:right w:w="108" w:type="dxa"/>
          </w:tblCellMar>
        </w:tblPrEx>
        <w:trPr>
          <w:trHeight w:val="30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A166">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2</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F2BB">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发动机上部主线接线插头</w:t>
            </w: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980F">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水淹痕迹、锈蚀、泥沙、霉斑、修复</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B157">
            <w:pPr>
              <w:jc w:val="center"/>
              <w:textAlignment w:val="center"/>
              <w:rPr>
                <w:rFonts w:hint="eastAsia" w:ascii="宋体" w:hAnsi="宋体" w:eastAsia="宋体" w:cs="宋体"/>
                <w:color w:val="auto"/>
                <w:sz w:val="18"/>
                <w:szCs w:val="18"/>
                <w:highlight w:val="none"/>
                <w:lang w:eastAsia="zh-CN" w:bidi="ar"/>
              </w:rPr>
            </w:pPr>
          </w:p>
        </w:tc>
      </w:tr>
      <w:tr w14:paraId="728E3FED">
        <w:tblPrEx>
          <w:tblCellMar>
            <w:top w:w="0" w:type="dxa"/>
            <w:left w:w="108" w:type="dxa"/>
            <w:bottom w:w="0" w:type="dxa"/>
            <w:right w:w="108" w:type="dxa"/>
          </w:tblCellMar>
        </w:tblPrEx>
        <w:trPr>
          <w:trHeight w:val="30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4DFA">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3</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4C0B">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主副车架（与发动机缸体水平位置）</w:t>
            </w: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13AF">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水淹痕迹、锈蚀、泥沙、霉斑</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6929">
            <w:pPr>
              <w:jc w:val="center"/>
              <w:textAlignment w:val="center"/>
              <w:rPr>
                <w:rFonts w:hint="eastAsia" w:ascii="宋体" w:hAnsi="宋体" w:eastAsia="宋体" w:cs="宋体"/>
                <w:color w:val="auto"/>
                <w:sz w:val="18"/>
                <w:szCs w:val="18"/>
                <w:highlight w:val="none"/>
                <w:lang w:eastAsia="zh-CN" w:bidi="ar"/>
              </w:rPr>
            </w:pPr>
          </w:p>
        </w:tc>
      </w:tr>
      <w:tr w14:paraId="5E0935D8">
        <w:tblPrEx>
          <w:tblCellMar>
            <w:top w:w="0" w:type="dxa"/>
            <w:left w:w="108" w:type="dxa"/>
            <w:bottom w:w="0" w:type="dxa"/>
            <w:right w:w="108" w:type="dxa"/>
          </w:tblCellMar>
        </w:tblPrEx>
        <w:trPr>
          <w:trHeight w:val="30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1E7D">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4</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C09B">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排气管</w:t>
            </w: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7F4F">
            <w:pPr>
              <w:jc w:val="center"/>
              <w:textAlignment w:val="center"/>
              <w:rPr>
                <w:rFonts w:hint="eastAsia"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水淹痕迹、锈蚀、泥沙、霉斑</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896E">
            <w:pPr>
              <w:jc w:val="center"/>
              <w:textAlignment w:val="center"/>
              <w:rPr>
                <w:rFonts w:hint="eastAsia" w:ascii="宋体" w:hAnsi="宋体" w:eastAsia="宋体" w:cs="宋体"/>
                <w:color w:val="auto"/>
                <w:sz w:val="18"/>
                <w:szCs w:val="18"/>
                <w:highlight w:val="none"/>
                <w:lang w:eastAsia="zh-CN" w:bidi="ar"/>
              </w:rPr>
            </w:pPr>
          </w:p>
        </w:tc>
      </w:tr>
      <w:tr w14:paraId="364BC870">
        <w:tblPrEx>
          <w:tblCellMar>
            <w:top w:w="0" w:type="dxa"/>
            <w:left w:w="108" w:type="dxa"/>
            <w:bottom w:w="0" w:type="dxa"/>
            <w:right w:w="108" w:type="dxa"/>
          </w:tblCellMar>
        </w:tblPrEx>
        <w:trPr>
          <w:trHeight w:val="30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AB75">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5</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9539">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大灯</w:t>
            </w: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40AC">
            <w:pPr>
              <w:jc w:val="center"/>
              <w:textAlignment w:val="center"/>
              <w:rPr>
                <w:rFonts w:hint="eastAsia"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水淹痕迹、锈蚀、泥沙、霉斑</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65A3">
            <w:pPr>
              <w:jc w:val="center"/>
              <w:textAlignment w:val="center"/>
              <w:rPr>
                <w:rFonts w:hint="eastAsia" w:ascii="宋体" w:hAnsi="宋体" w:eastAsia="宋体" w:cs="宋体"/>
                <w:color w:val="auto"/>
                <w:sz w:val="18"/>
                <w:szCs w:val="18"/>
                <w:highlight w:val="none"/>
                <w:lang w:eastAsia="zh-CN" w:bidi="ar"/>
              </w:rPr>
            </w:pPr>
          </w:p>
        </w:tc>
      </w:tr>
      <w:tr w14:paraId="00775D12">
        <w:tblPrEx>
          <w:tblCellMar>
            <w:top w:w="0" w:type="dxa"/>
            <w:left w:w="108" w:type="dxa"/>
            <w:bottom w:w="0" w:type="dxa"/>
            <w:right w:w="108" w:type="dxa"/>
          </w:tblCellMar>
        </w:tblPrEx>
        <w:trPr>
          <w:trHeight w:val="30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00D3">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6</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7AAB">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各种连接软管等软连接处</w:t>
            </w: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5716">
            <w:pPr>
              <w:jc w:val="center"/>
              <w:textAlignment w:val="center"/>
              <w:rPr>
                <w:rFonts w:hint="eastAsia"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水淹痕迹、锈蚀、泥沙、霉斑</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F2C9">
            <w:pPr>
              <w:jc w:val="center"/>
              <w:textAlignment w:val="center"/>
              <w:rPr>
                <w:rFonts w:hint="eastAsia" w:ascii="宋体" w:hAnsi="宋体" w:eastAsia="宋体" w:cs="宋体"/>
                <w:color w:val="auto"/>
                <w:sz w:val="18"/>
                <w:szCs w:val="18"/>
                <w:highlight w:val="none"/>
                <w:lang w:eastAsia="zh-CN" w:bidi="ar"/>
              </w:rPr>
            </w:pPr>
          </w:p>
        </w:tc>
      </w:tr>
      <w:tr w14:paraId="3E1A5162">
        <w:tblPrEx>
          <w:tblCellMar>
            <w:top w:w="0" w:type="dxa"/>
            <w:left w:w="108" w:type="dxa"/>
            <w:bottom w:w="0" w:type="dxa"/>
            <w:right w:w="108" w:type="dxa"/>
          </w:tblCellMar>
        </w:tblPrEx>
        <w:trPr>
          <w:trHeight w:val="30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A350">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7</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C35F">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发动机</w:t>
            </w: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F334">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机油进水</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B545">
            <w:pPr>
              <w:jc w:val="center"/>
              <w:textAlignment w:val="center"/>
              <w:rPr>
                <w:rFonts w:hint="eastAsia" w:ascii="宋体" w:hAnsi="宋体" w:eastAsia="宋体" w:cs="宋体"/>
                <w:color w:val="auto"/>
                <w:sz w:val="18"/>
                <w:szCs w:val="18"/>
                <w:highlight w:val="none"/>
                <w:lang w:eastAsia="zh-CN" w:bidi="ar"/>
              </w:rPr>
            </w:pPr>
          </w:p>
        </w:tc>
      </w:tr>
    </w:tbl>
    <w:p w14:paraId="2A976720">
      <w:pPr>
        <w:pStyle w:val="3"/>
        <w:spacing w:before="143" w:line="229" w:lineRule="auto"/>
        <w:rPr>
          <w:rFonts w:hint="default" w:ascii="宋体" w:hAnsi="宋体" w:eastAsia="宋体" w:cs="宋体"/>
          <w:b w:val="0"/>
          <w:bCs w:val="0"/>
          <w:color w:val="auto"/>
          <w:spacing w:val="-3"/>
          <w:sz w:val="21"/>
          <w:szCs w:val="21"/>
          <w:highlight w:val="none"/>
          <w:lang w:val="en-US" w:eastAsia="zh-CN"/>
        </w:rPr>
      </w:pPr>
    </w:p>
    <w:p w14:paraId="07D6BAD6">
      <w:pPr>
        <w:pStyle w:val="3"/>
        <w:spacing w:before="143" w:line="229" w:lineRule="auto"/>
        <w:ind w:left="9" w:hanging="4"/>
        <w:rPr>
          <w:rFonts w:ascii="宋体" w:hAnsi="宋体" w:eastAsia="宋体" w:cs="宋体"/>
          <w:b/>
          <w:bCs/>
          <w:color w:val="auto"/>
          <w:spacing w:val="-1"/>
          <w:sz w:val="21"/>
          <w:szCs w:val="21"/>
          <w:highlight w:val="none"/>
          <w:lang w:eastAsia="zh-CN"/>
        </w:rPr>
      </w:pPr>
      <w:r>
        <w:rPr>
          <w:rFonts w:hint="eastAsia" w:ascii="宋体" w:hAnsi="宋体" w:eastAsia="宋体" w:cs="宋体"/>
          <w:b w:val="0"/>
          <w:bCs w:val="0"/>
          <w:color w:val="auto"/>
          <w:spacing w:val="-1"/>
          <w:sz w:val="21"/>
          <w:szCs w:val="21"/>
          <w:highlight w:val="none"/>
          <w:lang w:eastAsia="zh-CN"/>
        </w:rPr>
        <w:t>5.7.</w:t>
      </w:r>
      <w:r>
        <w:rPr>
          <w:rFonts w:hint="eastAsia" w:ascii="宋体" w:hAnsi="宋体" w:eastAsia="宋体" w:cs="宋体"/>
          <w:b w:val="0"/>
          <w:bCs w:val="0"/>
          <w:color w:val="auto"/>
          <w:spacing w:val="-1"/>
          <w:sz w:val="21"/>
          <w:szCs w:val="21"/>
          <w:highlight w:val="none"/>
          <w:lang w:val="en-US" w:eastAsia="zh-CN"/>
        </w:rPr>
        <w:t>4</w:t>
      </w:r>
      <w:r>
        <w:rPr>
          <w:rFonts w:hint="eastAsia" w:ascii="宋体" w:hAnsi="宋体" w:eastAsia="宋体" w:cs="宋体"/>
          <w:b w:val="0"/>
          <w:bCs w:val="0"/>
          <w:color w:val="auto"/>
          <w:spacing w:val="-1"/>
          <w:sz w:val="21"/>
          <w:szCs w:val="21"/>
          <w:highlight w:val="none"/>
          <w:lang w:eastAsia="zh-CN"/>
        </w:rPr>
        <w:t xml:space="preserve">  火烧车判别</w:t>
      </w:r>
    </w:p>
    <w:p w14:paraId="4093D813">
      <w:pPr>
        <w:pStyle w:val="3"/>
        <w:keepNext w:val="0"/>
        <w:keepLines w:val="0"/>
        <w:pageBreakBefore w:val="0"/>
        <w:widowControl/>
        <w:kinsoku w:val="0"/>
        <w:wordWrap/>
        <w:overflowPunct/>
        <w:topLinePunct w:val="0"/>
        <w:autoSpaceDE w:val="0"/>
        <w:autoSpaceDN w:val="0"/>
        <w:bidi w:val="0"/>
        <w:adjustRightInd w:val="0"/>
        <w:snapToGrid w:val="0"/>
        <w:spacing w:before="143" w:line="360" w:lineRule="auto"/>
        <w:ind w:left="214" w:leftChars="102" w:firstLine="409" w:firstLineChars="197"/>
        <w:textAlignment w:val="baseline"/>
        <w:rPr>
          <w:rFonts w:hint="eastAsia" w:ascii="宋体" w:hAnsi="宋体" w:eastAsia="宋体" w:cs="宋体"/>
          <w:b w:val="0"/>
          <w:bCs w:val="0"/>
          <w:color w:val="auto"/>
          <w:spacing w:val="-3"/>
          <w:sz w:val="21"/>
          <w:szCs w:val="21"/>
          <w:highlight w:val="none"/>
          <w:lang w:eastAsia="zh-CN"/>
        </w:rPr>
      </w:pPr>
      <w:r>
        <w:rPr>
          <w:rFonts w:hint="eastAsia" w:ascii="宋体" w:hAnsi="宋体" w:eastAsia="宋体" w:cs="宋体"/>
          <w:color w:val="auto"/>
          <w:spacing w:val="-1"/>
          <w:sz w:val="21"/>
          <w:szCs w:val="21"/>
          <w:highlight w:val="none"/>
          <w:lang w:val="en-US" w:eastAsia="zh-CN"/>
        </w:rPr>
        <w:t>判别标准应按照表6中列举部位进行检查判别，若存在表6中列举的1处及以上检查部位存在对应损伤类型，或单处损伤面积达到全部损失的情况，则该车辆判别为火烧车，</w:t>
      </w:r>
      <w:r>
        <w:rPr>
          <w:rFonts w:hint="eastAsia" w:ascii="宋体" w:hAnsi="宋体" w:eastAsia="宋体" w:cs="宋体"/>
          <w:color w:val="auto"/>
          <w:spacing w:val="-3"/>
          <w:sz w:val="21"/>
          <w:szCs w:val="21"/>
          <w:highlight w:val="none"/>
          <w:lang w:val="en-US" w:eastAsia="zh-CN"/>
        </w:rPr>
        <w:t>并</w:t>
      </w:r>
      <w:r>
        <w:rPr>
          <w:rFonts w:ascii="宋体" w:hAnsi="宋体" w:eastAsia="宋体" w:cs="宋体"/>
          <w:color w:val="auto"/>
          <w:spacing w:val="-3"/>
          <w:sz w:val="21"/>
          <w:szCs w:val="21"/>
          <w:highlight w:val="none"/>
          <w:lang w:eastAsia="zh-CN"/>
        </w:rPr>
        <w:t>在或</w:t>
      </w:r>
      <w:r>
        <w:rPr>
          <w:rFonts w:ascii="宋体" w:hAnsi="宋体" w:eastAsia="宋体" w:cs="宋体"/>
          <w:color w:val="auto"/>
          <w:spacing w:val="-4"/>
          <w:sz w:val="21"/>
          <w:szCs w:val="21"/>
          <w:highlight w:val="none"/>
          <w:lang w:eastAsia="zh-CN"/>
        </w:rPr>
        <w:t>《</w:t>
      </w:r>
      <w:r>
        <w:rPr>
          <w:rFonts w:hint="eastAsia" w:ascii="宋体" w:hAnsi="宋体" w:eastAsia="宋体" w:cs="宋体"/>
          <w:color w:val="auto"/>
          <w:spacing w:val="-3"/>
          <w:sz w:val="21"/>
          <w:szCs w:val="21"/>
          <w:highlight w:val="none"/>
          <w:lang w:eastAsia="zh-CN"/>
        </w:rPr>
        <w:t>二手摩托车</w:t>
      </w:r>
      <w:r>
        <w:rPr>
          <w:rFonts w:ascii="宋体" w:hAnsi="宋体" w:eastAsia="宋体" w:cs="宋体"/>
          <w:color w:val="auto"/>
          <w:spacing w:val="-3"/>
          <w:sz w:val="21"/>
          <w:szCs w:val="21"/>
          <w:highlight w:val="none"/>
          <w:lang w:eastAsia="zh-CN"/>
        </w:rPr>
        <w:t>技术状况表》</w:t>
      </w:r>
      <w:r>
        <w:rPr>
          <w:rFonts w:ascii="宋体" w:hAnsi="宋体" w:eastAsia="宋体" w:cs="宋体"/>
          <w:color w:val="auto"/>
          <w:spacing w:val="-44"/>
          <w:sz w:val="21"/>
          <w:szCs w:val="21"/>
          <w:highlight w:val="none"/>
          <w:lang w:eastAsia="zh-CN"/>
        </w:rPr>
        <w:t xml:space="preserve"> </w:t>
      </w:r>
      <w:r>
        <w:rPr>
          <w:rFonts w:ascii="宋体" w:hAnsi="宋体" w:eastAsia="宋体" w:cs="宋体"/>
          <w:color w:val="auto"/>
          <w:spacing w:val="-3"/>
          <w:sz w:val="21"/>
          <w:szCs w:val="21"/>
          <w:highlight w:val="none"/>
          <w:lang w:eastAsia="zh-CN"/>
        </w:rPr>
        <w:t>(参见附录</w:t>
      </w:r>
      <w:r>
        <w:rPr>
          <w:rFonts w:ascii="宋体" w:hAnsi="宋体" w:eastAsia="宋体" w:cs="宋体"/>
          <w:color w:val="auto"/>
          <w:spacing w:val="-49"/>
          <w:sz w:val="21"/>
          <w:szCs w:val="21"/>
          <w:highlight w:val="none"/>
          <w:lang w:eastAsia="zh-CN"/>
        </w:rPr>
        <w:t xml:space="preserve"> </w:t>
      </w:r>
      <w:r>
        <w:rPr>
          <w:rFonts w:ascii="宋体" w:hAnsi="宋体" w:eastAsia="宋体" w:cs="宋体"/>
          <w:color w:val="auto"/>
          <w:spacing w:val="-3"/>
          <w:sz w:val="21"/>
          <w:szCs w:val="21"/>
          <w:highlight w:val="none"/>
          <w:lang w:eastAsia="zh-CN"/>
        </w:rPr>
        <w:t>B)</w:t>
      </w:r>
      <w:r>
        <w:rPr>
          <w:rFonts w:hint="eastAsia" w:ascii="宋体" w:hAnsi="宋体" w:eastAsia="宋体" w:cs="宋体"/>
          <w:color w:val="auto"/>
          <w:spacing w:val="-3"/>
          <w:sz w:val="21"/>
          <w:szCs w:val="21"/>
          <w:highlight w:val="none"/>
          <w:lang w:val="en-US" w:eastAsia="zh-CN"/>
        </w:rPr>
        <w:t>或</w:t>
      </w:r>
      <w:r>
        <w:rPr>
          <w:rFonts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eastAsia="zh-CN"/>
        </w:rPr>
        <w:t>二手摩托车</w:t>
      </w:r>
      <w:r>
        <w:rPr>
          <w:rFonts w:ascii="宋体" w:hAnsi="宋体" w:eastAsia="宋体" w:cs="宋体"/>
          <w:color w:val="auto"/>
          <w:spacing w:val="-3"/>
          <w:sz w:val="21"/>
          <w:szCs w:val="21"/>
          <w:highlight w:val="none"/>
          <w:lang w:eastAsia="zh-CN"/>
        </w:rPr>
        <w:t>鉴定评估报告》(参见附录</w:t>
      </w:r>
      <w:r>
        <w:rPr>
          <w:rFonts w:ascii="宋体" w:hAnsi="宋体" w:eastAsia="宋体" w:cs="宋体"/>
          <w:color w:val="auto"/>
          <w:spacing w:val="-48"/>
          <w:sz w:val="21"/>
          <w:szCs w:val="21"/>
          <w:highlight w:val="none"/>
          <w:lang w:eastAsia="zh-CN"/>
        </w:rPr>
        <w:t xml:space="preserve"> </w:t>
      </w:r>
      <w:r>
        <w:rPr>
          <w:rFonts w:hint="eastAsia" w:ascii="宋体" w:hAnsi="宋体" w:eastAsia="宋体" w:cs="宋体"/>
          <w:color w:val="auto"/>
          <w:spacing w:val="-3"/>
          <w:sz w:val="21"/>
          <w:szCs w:val="21"/>
          <w:highlight w:val="none"/>
          <w:lang w:val="en-US" w:eastAsia="zh-CN"/>
        </w:rPr>
        <w:t>C</w:t>
      </w:r>
      <w:r>
        <w:rPr>
          <w:rFonts w:ascii="宋体" w:hAnsi="宋体" w:eastAsia="宋体" w:cs="宋体"/>
          <w:color w:val="auto"/>
          <w:spacing w:val="-3"/>
          <w:sz w:val="21"/>
          <w:szCs w:val="21"/>
          <w:highlight w:val="none"/>
          <w:lang w:eastAsia="zh-CN"/>
        </w:rPr>
        <w:t>) 有关技术缺陷描述时予以注明。</w:t>
      </w:r>
    </w:p>
    <w:p w14:paraId="43429FBF">
      <w:pPr>
        <w:pStyle w:val="3"/>
        <w:keepNext w:val="0"/>
        <w:keepLines w:val="0"/>
        <w:pageBreakBefore w:val="0"/>
        <w:widowControl/>
        <w:kinsoku w:val="0"/>
        <w:wordWrap/>
        <w:overflowPunct/>
        <w:topLinePunct w:val="0"/>
        <w:autoSpaceDE w:val="0"/>
        <w:autoSpaceDN w:val="0"/>
        <w:bidi w:val="0"/>
        <w:adjustRightInd w:val="0"/>
        <w:snapToGrid w:val="0"/>
        <w:spacing w:before="143" w:line="360" w:lineRule="auto"/>
        <w:jc w:val="center"/>
        <w:textAlignment w:val="baseline"/>
        <w:rPr>
          <w:rFonts w:hint="default" w:ascii="宋体" w:hAnsi="宋体" w:eastAsia="宋体" w:cs="宋体"/>
          <w:b w:val="0"/>
          <w:bCs w:val="0"/>
          <w:color w:val="auto"/>
          <w:spacing w:val="-3"/>
          <w:sz w:val="21"/>
          <w:szCs w:val="21"/>
          <w:highlight w:val="none"/>
          <w:lang w:val="en-US" w:eastAsia="zh-CN"/>
        </w:rPr>
      </w:pPr>
      <w:r>
        <w:rPr>
          <w:rFonts w:hint="eastAsia" w:ascii="黑体" w:hAnsi="黑体" w:eastAsia="黑体" w:cs="黑体"/>
          <w:b w:val="0"/>
          <w:bCs w:val="0"/>
          <w:color w:val="auto"/>
          <w:spacing w:val="-3"/>
          <w:sz w:val="21"/>
          <w:szCs w:val="21"/>
          <w:highlight w:val="none"/>
          <w:lang w:val="en-US" w:eastAsia="zh-CN"/>
        </w:rPr>
        <w:t xml:space="preserve">表5 </w:t>
      </w:r>
      <w:r>
        <w:rPr>
          <w:rFonts w:hint="eastAsia" w:cs="黑体"/>
          <w:b w:val="0"/>
          <w:bCs w:val="0"/>
          <w:color w:val="auto"/>
          <w:spacing w:val="-3"/>
          <w:sz w:val="21"/>
          <w:szCs w:val="21"/>
          <w:highlight w:val="none"/>
          <w:lang w:val="en-US" w:eastAsia="zh-CN"/>
        </w:rPr>
        <w:t>火烧车</w:t>
      </w:r>
      <w:r>
        <w:rPr>
          <w:rFonts w:hint="eastAsia" w:ascii="黑体" w:hAnsi="黑体" w:eastAsia="黑体" w:cs="黑体"/>
          <w:b w:val="0"/>
          <w:bCs w:val="0"/>
          <w:color w:val="auto"/>
          <w:spacing w:val="-3"/>
          <w:sz w:val="21"/>
          <w:szCs w:val="21"/>
          <w:highlight w:val="none"/>
          <w:lang w:val="en-US" w:eastAsia="zh-CN"/>
        </w:rPr>
        <w:t>检查部位及</w:t>
      </w:r>
      <w:r>
        <w:rPr>
          <w:rFonts w:hint="eastAsia" w:cs="黑体"/>
          <w:b w:val="0"/>
          <w:bCs w:val="0"/>
          <w:color w:val="auto"/>
          <w:spacing w:val="-3"/>
          <w:sz w:val="21"/>
          <w:szCs w:val="21"/>
          <w:highlight w:val="none"/>
          <w:lang w:val="en-US" w:eastAsia="zh-CN"/>
        </w:rPr>
        <w:t>损伤状态</w:t>
      </w:r>
    </w:p>
    <w:tbl>
      <w:tblPr>
        <w:tblStyle w:val="7"/>
        <w:tblW w:w="8875" w:type="dxa"/>
        <w:tblInd w:w="98" w:type="dxa"/>
        <w:tblLayout w:type="autofit"/>
        <w:tblCellMar>
          <w:top w:w="0" w:type="dxa"/>
          <w:left w:w="108" w:type="dxa"/>
          <w:bottom w:w="0" w:type="dxa"/>
          <w:right w:w="108" w:type="dxa"/>
        </w:tblCellMar>
      </w:tblPr>
      <w:tblGrid>
        <w:gridCol w:w="792"/>
        <w:gridCol w:w="3430"/>
        <w:gridCol w:w="3700"/>
        <w:gridCol w:w="953"/>
      </w:tblGrid>
      <w:tr w14:paraId="5C1BFBD9">
        <w:tblPrEx>
          <w:tblCellMar>
            <w:top w:w="0" w:type="dxa"/>
            <w:left w:w="108" w:type="dxa"/>
            <w:bottom w:w="0" w:type="dxa"/>
            <w:right w:w="108" w:type="dxa"/>
          </w:tblCellMar>
        </w:tblPrEx>
        <w:trPr>
          <w:trHeight w:val="30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C22F">
            <w:pPr>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序号</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E687">
            <w:pPr>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检查部位</w:t>
            </w: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CCD3">
            <w:pPr>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异常状态描述</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79AC">
            <w:pPr>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备注</w:t>
            </w:r>
          </w:p>
        </w:tc>
      </w:tr>
      <w:tr w14:paraId="2C48D216">
        <w:tblPrEx>
          <w:tblCellMar>
            <w:top w:w="0" w:type="dxa"/>
            <w:left w:w="108" w:type="dxa"/>
            <w:bottom w:w="0" w:type="dxa"/>
            <w:right w:w="108" w:type="dxa"/>
          </w:tblCellMar>
        </w:tblPrEx>
        <w:trPr>
          <w:trHeight w:val="30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47B0">
            <w:pPr>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F06F">
            <w:pPr>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车身覆盖件</w:t>
            </w: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18B2">
            <w:pPr>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bidi="ar"/>
              </w:rPr>
              <w:t>明显火烧痕迹、炙烤熔化、熏黑碳化、修复</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D478">
            <w:pPr>
              <w:jc w:val="center"/>
              <w:textAlignment w:val="center"/>
              <w:rPr>
                <w:rFonts w:hint="eastAsia" w:ascii="宋体" w:hAnsi="宋体" w:eastAsia="宋体" w:cs="宋体"/>
                <w:color w:val="auto"/>
                <w:sz w:val="18"/>
                <w:szCs w:val="18"/>
                <w:highlight w:val="none"/>
                <w:lang w:val="en-US" w:eastAsia="zh-CN"/>
              </w:rPr>
            </w:pPr>
          </w:p>
        </w:tc>
      </w:tr>
      <w:tr w14:paraId="0B293A7B">
        <w:tblPrEx>
          <w:tblCellMar>
            <w:top w:w="0" w:type="dxa"/>
            <w:left w:w="108" w:type="dxa"/>
            <w:bottom w:w="0" w:type="dxa"/>
            <w:right w:w="108" w:type="dxa"/>
          </w:tblCellMar>
        </w:tblPrEx>
        <w:trPr>
          <w:trHeight w:val="30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6626">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2</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5EED">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仪表台</w:t>
            </w: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776A">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明显火烧痕迹、炙烤熔化、熏黑碳化、修复</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4A7F">
            <w:pPr>
              <w:jc w:val="center"/>
              <w:textAlignment w:val="center"/>
              <w:rPr>
                <w:rFonts w:hint="eastAsia" w:ascii="宋体" w:hAnsi="宋体" w:eastAsia="宋体" w:cs="宋体"/>
                <w:color w:val="auto"/>
                <w:sz w:val="18"/>
                <w:szCs w:val="18"/>
                <w:highlight w:val="none"/>
                <w:lang w:eastAsia="zh-CN" w:bidi="ar"/>
              </w:rPr>
            </w:pPr>
          </w:p>
        </w:tc>
      </w:tr>
      <w:tr w14:paraId="0A3A0040">
        <w:tblPrEx>
          <w:tblCellMar>
            <w:top w:w="0" w:type="dxa"/>
            <w:left w:w="108" w:type="dxa"/>
            <w:bottom w:w="0" w:type="dxa"/>
            <w:right w:w="108" w:type="dxa"/>
          </w:tblCellMar>
        </w:tblPrEx>
        <w:trPr>
          <w:trHeight w:val="30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49C6">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3</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E5D2">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发动机</w:t>
            </w: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4C4A">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明显火烧痕迹、炙烤熔化、熏黑碳化、修复</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8535">
            <w:pPr>
              <w:jc w:val="center"/>
              <w:textAlignment w:val="center"/>
              <w:rPr>
                <w:rFonts w:hint="eastAsia" w:ascii="宋体" w:hAnsi="宋体" w:eastAsia="宋体" w:cs="宋体"/>
                <w:color w:val="auto"/>
                <w:sz w:val="18"/>
                <w:szCs w:val="18"/>
                <w:highlight w:val="none"/>
                <w:lang w:eastAsia="zh-CN" w:bidi="ar"/>
              </w:rPr>
            </w:pPr>
          </w:p>
        </w:tc>
      </w:tr>
      <w:tr w14:paraId="34B99567">
        <w:tblPrEx>
          <w:tblCellMar>
            <w:top w:w="0" w:type="dxa"/>
            <w:left w:w="108" w:type="dxa"/>
            <w:bottom w:w="0" w:type="dxa"/>
            <w:right w:w="108" w:type="dxa"/>
          </w:tblCellMar>
        </w:tblPrEx>
        <w:trPr>
          <w:trHeight w:val="30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B867">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4</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22E3">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主线束</w:t>
            </w: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1332">
            <w:pPr>
              <w:jc w:val="center"/>
              <w:textAlignment w:val="center"/>
              <w:rPr>
                <w:rFonts w:hint="eastAsia"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明显火烧痕迹、炙烤熔化、熏黑碳化、修复</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8A49">
            <w:pPr>
              <w:jc w:val="center"/>
              <w:textAlignment w:val="center"/>
              <w:rPr>
                <w:rFonts w:hint="eastAsia" w:ascii="宋体" w:hAnsi="宋体" w:eastAsia="宋体" w:cs="宋体"/>
                <w:color w:val="auto"/>
                <w:sz w:val="18"/>
                <w:szCs w:val="18"/>
                <w:highlight w:val="none"/>
                <w:lang w:eastAsia="zh-CN" w:bidi="ar"/>
              </w:rPr>
            </w:pPr>
          </w:p>
        </w:tc>
      </w:tr>
      <w:tr w14:paraId="4C80AC69">
        <w:tblPrEx>
          <w:tblCellMar>
            <w:top w:w="0" w:type="dxa"/>
            <w:left w:w="108" w:type="dxa"/>
            <w:bottom w:w="0" w:type="dxa"/>
            <w:right w:w="108" w:type="dxa"/>
          </w:tblCellMar>
        </w:tblPrEx>
        <w:trPr>
          <w:trHeight w:val="30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D1D4">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5</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F229">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大灯</w:t>
            </w: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F47F">
            <w:pPr>
              <w:jc w:val="center"/>
              <w:textAlignment w:val="center"/>
              <w:rPr>
                <w:rFonts w:hint="eastAsia"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明显火烧痕迹、炙烤熔化、熏黑碳化、修复</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F31D">
            <w:pPr>
              <w:jc w:val="center"/>
              <w:textAlignment w:val="center"/>
              <w:rPr>
                <w:rFonts w:hint="eastAsia" w:ascii="宋体" w:hAnsi="宋体" w:eastAsia="宋体" w:cs="宋体"/>
                <w:color w:val="auto"/>
                <w:sz w:val="18"/>
                <w:szCs w:val="18"/>
                <w:highlight w:val="none"/>
                <w:lang w:eastAsia="zh-CN" w:bidi="ar"/>
              </w:rPr>
            </w:pPr>
          </w:p>
        </w:tc>
      </w:tr>
      <w:tr w14:paraId="175F6E32">
        <w:tblPrEx>
          <w:tblCellMar>
            <w:top w:w="0" w:type="dxa"/>
            <w:left w:w="108" w:type="dxa"/>
            <w:bottom w:w="0" w:type="dxa"/>
            <w:right w:w="108" w:type="dxa"/>
          </w:tblCellMar>
        </w:tblPrEx>
        <w:trPr>
          <w:trHeight w:val="30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1C35">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6</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3B56">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各油路、电路等软连接处</w:t>
            </w: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BD34">
            <w:pPr>
              <w:jc w:val="center"/>
              <w:textAlignment w:val="center"/>
              <w:rPr>
                <w:rFonts w:hint="eastAsia"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明显火烧痕迹、炙烤熔化、熏黑碳化、修复</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22B9">
            <w:pPr>
              <w:jc w:val="center"/>
              <w:textAlignment w:val="center"/>
              <w:rPr>
                <w:rFonts w:hint="eastAsia" w:ascii="宋体" w:hAnsi="宋体" w:eastAsia="宋体" w:cs="宋体"/>
                <w:color w:val="auto"/>
                <w:sz w:val="18"/>
                <w:szCs w:val="18"/>
                <w:highlight w:val="none"/>
                <w:lang w:eastAsia="zh-CN" w:bidi="ar"/>
              </w:rPr>
            </w:pPr>
          </w:p>
        </w:tc>
      </w:tr>
    </w:tbl>
    <w:p w14:paraId="6F65AE21">
      <w:pPr>
        <w:rPr>
          <w:rFonts w:ascii="宋体" w:hAnsi="宋体" w:eastAsia="宋体" w:cs="宋体"/>
          <w:color w:val="auto"/>
          <w:spacing w:val="-3"/>
          <w:sz w:val="24"/>
          <w:szCs w:val="24"/>
          <w:highlight w:val="none"/>
        </w:rPr>
      </w:pPr>
    </w:p>
    <w:p w14:paraId="4723AB68">
      <w:pPr>
        <w:pStyle w:val="3"/>
        <w:keepNext w:val="0"/>
        <w:keepLines w:val="0"/>
        <w:pageBreakBefore w:val="0"/>
        <w:widowControl/>
        <w:kinsoku w:val="0"/>
        <w:wordWrap/>
        <w:overflowPunct/>
        <w:topLinePunct w:val="0"/>
        <w:autoSpaceDE w:val="0"/>
        <w:autoSpaceDN w:val="0"/>
        <w:bidi w:val="0"/>
        <w:adjustRightInd w:val="0"/>
        <w:snapToGrid w:val="0"/>
        <w:spacing w:before="150" w:line="360" w:lineRule="auto"/>
        <w:textAlignment w:val="baseline"/>
        <w:rPr>
          <w:color w:val="auto"/>
          <w:sz w:val="21"/>
          <w:szCs w:val="21"/>
          <w:highlight w:val="none"/>
          <w:lang w:eastAsia="zh-CN"/>
        </w:rPr>
      </w:pPr>
      <w:r>
        <w:rPr>
          <w:rFonts w:hint="eastAsia" w:ascii="宋体" w:hAnsi="宋体" w:eastAsia="宋体" w:cs="宋体"/>
          <w:b/>
          <w:bCs/>
          <w:color w:val="auto"/>
          <w:position w:val="1"/>
          <w:sz w:val="21"/>
          <w:szCs w:val="21"/>
          <w:highlight w:val="none"/>
          <w:lang w:eastAsia="zh-CN"/>
        </w:rPr>
        <w:t>5.8</w:t>
      </w:r>
      <w:r>
        <w:rPr>
          <w:rFonts w:hint="eastAsia" w:ascii="宋体" w:hAnsi="宋体" w:eastAsia="宋体" w:cs="宋体"/>
          <w:b/>
          <w:bCs/>
          <w:color w:val="auto"/>
          <w:spacing w:val="13"/>
          <w:position w:val="1"/>
          <w:sz w:val="21"/>
          <w:szCs w:val="21"/>
          <w:highlight w:val="none"/>
          <w:lang w:eastAsia="zh-CN"/>
        </w:rPr>
        <w:t xml:space="preserve">  </w:t>
      </w:r>
      <w:r>
        <w:rPr>
          <w:rFonts w:hint="eastAsia" w:ascii="宋体" w:hAnsi="宋体" w:eastAsia="宋体" w:cs="宋体"/>
          <w:b/>
          <w:bCs/>
          <w:color w:val="auto"/>
          <w:sz w:val="21"/>
          <w:szCs w:val="21"/>
          <w:highlight w:val="none"/>
          <w:lang w:eastAsia="zh-CN"/>
        </w:rPr>
        <w:t>评估车辆价值</w:t>
      </w:r>
    </w:p>
    <w:p w14:paraId="3D1133ED">
      <w:pPr>
        <w:pStyle w:val="3"/>
        <w:keepNext w:val="0"/>
        <w:keepLines w:val="0"/>
        <w:pageBreakBefore w:val="0"/>
        <w:widowControl/>
        <w:kinsoku w:val="0"/>
        <w:wordWrap/>
        <w:overflowPunct/>
        <w:topLinePunct w:val="0"/>
        <w:autoSpaceDE w:val="0"/>
        <w:autoSpaceDN w:val="0"/>
        <w:bidi w:val="0"/>
        <w:adjustRightInd w:val="0"/>
        <w:snapToGrid w:val="0"/>
        <w:spacing w:before="141" w:line="360" w:lineRule="auto"/>
        <w:ind w:right="49" w:rightChars="0"/>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5.8.1 根据被鉴定摩托车技术状况分值和技术等级，以及委托鉴定评估目的，参照GB/T 30323-2013的相关规定，选择评估方法，并对被鉴定摩托车价值进行评估。</w:t>
      </w:r>
    </w:p>
    <w:p w14:paraId="40E71527">
      <w:pPr>
        <w:pStyle w:val="3"/>
        <w:keepNext w:val="0"/>
        <w:keepLines w:val="0"/>
        <w:pageBreakBefore w:val="0"/>
        <w:widowControl/>
        <w:kinsoku w:val="0"/>
        <w:wordWrap/>
        <w:overflowPunct/>
        <w:topLinePunct w:val="0"/>
        <w:autoSpaceDE w:val="0"/>
        <w:autoSpaceDN w:val="0"/>
        <w:bidi w:val="0"/>
        <w:adjustRightInd w:val="0"/>
        <w:snapToGrid w:val="0"/>
        <w:spacing w:before="141" w:line="360" w:lineRule="auto"/>
        <w:ind w:right="49" w:rightChars="0"/>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5.8.2评估方法选用原则：一般推荐使用现行市价法；在无参照物、无法使用现行市价法的前提下，使用重置成本法。</w:t>
      </w:r>
    </w:p>
    <w:p w14:paraId="554058B2">
      <w:pPr>
        <w:pStyle w:val="3"/>
        <w:keepNext w:val="0"/>
        <w:keepLines w:val="0"/>
        <w:pageBreakBefore w:val="0"/>
        <w:widowControl/>
        <w:kinsoku w:val="0"/>
        <w:wordWrap/>
        <w:overflowPunct/>
        <w:topLinePunct w:val="0"/>
        <w:autoSpaceDE w:val="0"/>
        <w:autoSpaceDN w:val="0"/>
        <w:bidi w:val="0"/>
        <w:adjustRightInd w:val="0"/>
        <w:snapToGrid w:val="0"/>
        <w:spacing w:before="141" w:line="360" w:lineRule="auto"/>
        <w:ind w:right="49" w:rightChars="0"/>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5.8.3现行市价法的运用方法：评估价值为相同车型、配置和相同技术状况鉴定检查分值的车辆近期的交易价格；如无参照，可从本区域内本月内的交易记录中调取相同车型、相近分值，或从相邻区域的成交记录中调取相同车型、相近分值的成交价格，并结合被鉴定摩托车技术状况鉴定分值加以修正。</w:t>
      </w:r>
    </w:p>
    <w:p w14:paraId="69AE4D87">
      <w:pPr>
        <w:pStyle w:val="3"/>
        <w:keepNext w:val="0"/>
        <w:keepLines w:val="0"/>
        <w:pageBreakBefore w:val="0"/>
        <w:widowControl/>
        <w:kinsoku w:val="0"/>
        <w:wordWrap/>
        <w:overflowPunct/>
        <w:topLinePunct w:val="0"/>
        <w:autoSpaceDE w:val="0"/>
        <w:autoSpaceDN w:val="0"/>
        <w:bidi w:val="0"/>
        <w:adjustRightInd w:val="0"/>
        <w:snapToGrid w:val="0"/>
        <w:spacing w:before="141" w:line="360" w:lineRule="auto"/>
        <w:ind w:right="49" w:rightChars="0"/>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5.8.4 在无任何参照物时，使用重置成本法计算被鉴定摩托车价值</w:t>
      </w:r>
    </w:p>
    <w:p w14:paraId="028D0396">
      <w:pPr>
        <w:pStyle w:val="3"/>
        <w:keepNext w:val="0"/>
        <w:keepLines w:val="0"/>
        <w:pageBreakBefore w:val="0"/>
        <w:widowControl/>
        <w:kinsoku w:val="0"/>
        <w:wordWrap/>
        <w:overflowPunct/>
        <w:topLinePunct w:val="0"/>
        <w:autoSpaceDE w:val="0"/>
        <w:autoSpaceDN w:val="0"/>
        <w:bidi w:val="0"/>
        <w:adjustRightInd w:val="0"/>
        <w:snapToGrid w:val="0"/>
        <w:spacing w:before="141" w:line="360" w:lineRule="auto"/>
        <w:ind w:right="49" w:rightChars="0"/>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 xml:space="preserve">      计算公式为：被鉴定摩托车价值=更新重置成本×综合成新率</w:t>
      </w:r>
    </w:p>
    <w:p w14:paraId="5E037250">
      <w:pPr>
        <w:pStyle w:val="3"/>
        <w:keepNext w:val="0"/>
        <w:keepLines w:val="0"/>
        <w:pageBreakBefore w:val="0"/>
        <w:widowControl/>
        <w:kinsoku w:val="0"/>
        <w:wordWrap/>
        <w:overflowPunct/>
        <w:topLinePunct w:val="0"/>
        <w:autoSpaceDE w:val="0"/>
        <w:autoSpaceDN w:val="0"/>
        <w:bidi w:val="0"/>
        <w:adjustRightInd w:val="0"/>
        <w:snapToGrid w:val="0"/>
        <w:spacing w:before="141" w:line="360" w:lineRule="auto"/>
        <w:ind w:right="49" w:rightChars="0"/>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5.8.4.1 更新重置成本为在评估基准日购买一辆与被鉴定评估摩托车车型、配置完全相同的新摩托车并处于在用状态所花费的 全部成本。</w:t>
      </w:r>
    </w:p>
    <w:p w14:paraId="21A567CA">
      <w:pPr>
        <w:pStyle w:val="3"/>
        <w:keepNext w:val="0"/>
        <w:keepLines w:val="0"/>
        <w:pageBreakBefore w:val="0"/>
        <w:widowControl/>
        <w:kinsoku w:val="0"/>
        <w:wordWrap/>
        <w:overflowPunct/>
        <w:topLinePunct w:val="0"/>
        <w:autoSpaceDE w:val="0"/>
        <w:autoSpaceDN w:val="0"/>
        <w:bidi w:val="0"/>
        <w:adjustRightInd w:val="0"/>
        <w:snapToGrid w:val="0"/>
        <w:spacing w:before="141" w:line="360" w:lineRule="auto"/>
        <w:ind w:right="49" w:rightChars="0"/>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5.8.4.2 综合成新率由年限成新率与技术鉴定成新率组成，即：</w:t>
      </w:r>
    </w:p>
    <w:p w14:paraId="578BC6CF">
      <w:pPr>
        <w:pStyle w:val="3"/>
        <w:keepNext w:val="0"/>
        <w:keepLines w:val="0"/>
        <w:pageBreakBefore w:val="0"/>
        <w:widowControl/>
        <w:kinsoku w:val="0"/>
        <w:wordWrap/>
        <w:overflowPunct/>
        <w:topLinePunct w:val="0"/>
        <w:autoSpaceDE w:val="0"/>
        <w:autoSpaceDN w:val="0"/>
        <w:bidi w:val="0"/>
        <w:adjustRightInd w:val="0"/>
        <w:snapToGrid w:val="0"/>
        <w:spacing w:before="141" w:line="360" w:lineRule="auto"/>
        <w:ind w:right="49" w:rightChars="0"/>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 xml:space="preserve">        综合成新率=年限成新率×α+技术鉴定成新率×β</w:t>
      </w:r>
    </w:p>
    <w:p w14:paraId="68DEA5A3">
      <w:pPr>
        <w:pStyle w:val="3"/>
        <w:keepNext w:val="0"/>
        <w:keepLines w:val="0"/>
        <w:pageBreakBefore w:val="0"/>
        <w:widowControl/>
        <w:kinsoku w:val="0"/>
        <w:wordWrap/>
        <w:overflowPunct/>
        <w:topLinePunct w:val="0"/>
        <w:autoSpaceDE w:val="0"/>
        <w:autoSpaceDN w:val="0"/>
        <w:bidi w:val="0"/>
        <w:adjustRightInd w:val="0"/>
        <w:snapToGrid w:val="0"/>
        <w:spacing w:before="141" w:line="360" w:lineRule="auto"/>
        <w:ind w:right="49" w:rightChars="0" w:firstLine="412"/>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其中，年限成新率=预计剩余使用年限/可使用年限，技术鉴定成新率=被鉴定摩托车技术状况分值/100；α、β分别为年限成新率和技术鉴定成新率权重系数，由鉴定评估人员根据市场行情等因素确定，且α+β=1.</w:t>
      </w:r>
    </w:p>
    <w:p w14:paraId="31463082">
      <w:pPr>
        <w:pStyle w:val="3"/>
        <w:keepNext w:val="0"/>
        <w:keepLines w:val="0"/>
        <w:pageBreakBefore w:val="0"/>
        <w:widowControl/>
        <w:kinsoku w:val="0"/>
        <w:wordWrap/>
        <w:overflowPunct/>
        <w:topLinePunct w:val="0"/>
        <w:autoSpaceDE w:val="0"/>
        <w:autoSpaceDN w:val="0"/>
        <w:bidi w:val="0"/>
        <w:adjustRightInd w:val="0"/>
        <w:snapToGrid w:val="0"/>
        <w:spacing w:before="141" w:line="360" w:lineRule="auto"/>
        <w:ind w:right="49" w:rightChars="0"/>
        <w:textAlignment w:val="baseline"/>
        <w:rPr>
          <w:rFonts w:hint="default"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5.8.5  在同款车型停产，更新重置成本难以取得和计算的情况下，应选取型号、配置最接近新摩托车的重置成本，以此计算重置成本。</w:t>
      </w:r>
    </w:p>
    <w:p w14:paraId="1DAC3E5F">
      <w:pPr>
        <w:pStyle w:val="3"/>
        <w:keepNext w:val="0"/>
        <w:keepLines w:val="0"/>
        <w:pageBreakBefore w:val="0"/>
        <w:widowControl/>
        <w:kinsoku w:val="0"/>
        <w:wordWrap/>
        <w:overflowPunct/>
        <w:topLinePunct w:val="0"/>
        <w:autoSpaceDE w:val="0"/>
        <w:autoSpaceDN w:val="0"/>
        <w:bidi w:val="0"/>
        <w:adjustRightInd w:val="0"/>
        <w:snapToGrid w:val="0"/>
        <w:spacing w:before="141" w:line="360" w:lineRule="auto"/>
        <w:ind w:right="4978"/>
        <w:textAlignment w:val="baseline"/>
        <w:rPr>
          <w:color w:val="auto"/>
          <w:sz w:val="21"/>
          <w:szCs w:val="21"/>
          <w:highlight w:val="none"/>
          <w:lang w:eastAsia="zh-CN"/>
        </w:rPr>
      </w:pPr>
      <w:r>
        <w:rPr>
          <w:rFonts w:hint="eastAsia" w:ascii="宋体" w:hAnsi="宋体" w:eastAsia="宋体" w:cs="宋体"/>
          <w:b/>
          <w:bCs/>
          <w:color w:val="auto"/>
          <w:position w:val="2"/>
          <w:sz w:val="22"/>
          <w:szCs w:val="22"/>
          <w:highlight w:val="none"/>
          <w:lang w:eastAsia="zh-CN"/>
        </w:rPr>
        <w:t>5.9</w:t>
      </w:r>
      <w:r>
        <w:rPr>
          <w:rFonts w:hint="eastAsia" w:ascii="宋体" w:hAnsi="宋体" w:eastAsia="宋体" w:cs="宋体"/>
          <w:b/>
          <w:bCs/>
          <w:color w:val="auto"/>
          <w:spacing w:val="13"/>
          <w:position w:val="2"/>
          <w:sz w:val="22"/>
          <w:szCs w:val="22"/>
          <w:highlight w:val="none"/>
          <w:lang w:eastAsia="zh-CN"/>
        </w:rPr>
        <w:t xml:space="preserve">  </w:t>
      </w:r>
      <w:r>
        <w:rPr>
          <w:rFonts w:hint="eastAsia" w:ascii="宋体" w:hAnsi="宋体" w:eastAsia="宋体" w:cs="宋体"/>
          <w:b/>
          <w:bCs/>
          <w:color w:val="auto"/>
          <w:sz w:val="21"/>
          <w:szCs w:val="21"/>
          <w:highlight w:val="none"/>
          <w:lang w:eastAsia="zh-CN"/>
        </w:rPr>
        <w:t>撰写及出具鉴定评估报告</w:t>
      </w:r>
    </w:p>
    <w:p w14:paraId="238C1400">
      <w:pPr>
        <w:pStyle w:val="3"/>
        <w:keepNext w:val="0"/>
        <w:keepLines w:val="0"/>
        <w:pageBreakBefore w:val="0"/>
        <w:widowControl/>
        <w:kinsoku w:val="0"/>
        <w:wordWrap/>
        <w:overflowPunct/>
        <w:topLinePunct w:val="0"/>
        <w:autoSpaceDE w:val="0"/>
        <w:autoSpaceDN w:val="0"/>
        <w:bidi w:val="0"/>
        <w:adjustRightInd w:val="0"/>
        <w:snapToGrid w:val="0"/>
        <w:spacing w:before="29"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5.9.1  根据车辆技术状况鉴定等级和价值评估结果等情况，参照附录</w:t>
      </w:r>
      <w:r>
        <w:rPr>
          <w:rFonts w:hint="eastAsia" w:ascii="宋体" w:hAnsi="宋体" w:eastAsia="宋体" w:cs="宋体"/>
          <w:color w:val="auto"/>
          <w:spacing w:val="-43"/>
          <w:sz w:val="21"/>
          <w:szCs w:val="21"/>
          <w:highlight w:val="none"/>
          <w:lang w:eastAsia="zh-CN"/>
        </w:rPr>
        <w:t xml:space="preserve"> </w:t>
      </w: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lang w:eastAsia="zh-CN"/>
        </w:rPr>
        <w:t>要</w:t>
      </w:r>
      <w:r>
        <w:rPr>
          <w:rFonts w:hint="eastAsia" w:ascii="宋体" w:hAnsi="宋体" w:eastAsia="宋体" w:cs="宋体"/>
          <w:color w:val="auto"/>
          <w:spacing w:val="-1"/>
          <w:sz w:val="21"/>
          <w:szCs w:val="21"/>
          <w:highlight w:val="none"/>
          <w:lang w:eastAsia="zh-CN"/>
        </w:rPr>
        <w:t>求撰写《二手摩托车鉴定评估报</w:t>
      </w:r>
      <w:r>
        <w:rPr>
          <w:rFonts w:hint="eastAsia" w:ascii="宋体" w:hAnsi="宋体" w:eastAsia="宋体" w:cs="宋体"/>
          <w:color w:val="auto"/>
          <w:spacing w:val="-2"/>
          <w:sz w:val="21"/>
          <w:szCs w:val="21"/>
          <w:highlight w:val="none"/>
          <w:lang w:eastAsia="zh-CN"/>
        </w:rPr>
        <w:t>告》,做到内容完整、客观、准确，书写工整。</w:t>
      </w:r>
    </w:p>
    <w:p w14:paraId="5E3DEBAA">
      <w:pPr>
        <w:pStyle w:val="3"/>
        <w:keepNext w:val="0"/>
        <w:keepLines w:val="0"/>
        <w:pageBreakBefore w:val="0"/>
        <w:widowControl/>
        <w:kinsoku w:val="0"/>
        <w:wordWrap/>
        <w:overflowPunct/>
        <w:topLinePunct w:val="0"/>
        <w:autoSpaceDE w:val="0"/>
        <w:autoSpaceDN w:val="0"/>
        <w:bidi w:val="0"/>
        <w:adjustRightInd w:val="0"/>
        <w:snapToGrid w:val="0"/>
        <w:spacing w:before="23" w:line="360" w:lineRule="auto"/>
        <w:ind w:left="9" w:hanging="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5.9.2  按委托书要求及时向客户出具《二手摩托车鉴定评估报告》,并由鉴定评估人与复核人签章、鉴定评</w:t>
      </w:r>
      <w:r>
        <w:rPr>
          <w:rFonts w:hint="eastAsia" w:ascii="宋体" w:hAnsi="宋体" w:eastAsia="宋体" w:cs="宋体"/>
          <w:color w:val="auto"/>
          <w:spacing w:val="-1"/>
          <w:sz w:val="21"/>
          <w:szCs w:val="21"/>
          <w:highlight w:val="none"/>
          <w:lang w:eastAsia="zh-CN"/>
        </w:rPr>
        <w:t>估机构加盖公章。</w:t>
      </w:r>
    </w:p>
    <w:p w14:paraId="4ABD3145">
      <w:pPr>
        <w:pStyle w:val="3"/>
        <w:keepNext w:val="0"/>
        <w:keepLines w:val="0"/>
        <w:pageBreakBefore w:val="0"/>
        <w:widowControl/>
        <w:kinsoku w:val="0"/>
        <w:wordWrap/>
        <w:overflowPunct/>
        <w:topLinePunct w:val="0"/>
        <w:autoSpaceDE w:val="0"/>
        <w:autoSpaceDN w:val="0"/>
        <w:bidi w:val="0"/>
        <w:adjustRightInd w:val="0"/>
        <w:snapToGrid w:val="0"/>
        <w:spacing w:before="143"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pacing w:val="1"/>
          <w:position w:val="1"/>
          <w:sz w:val="21"/>
          <w:szCs w:val="21"/>
          <w:highlight w:val="none"/>
          <w:lang w:eastAsia="zh-CN"/>
        </w:rPr>
        <w:t xml:space="preserve">5.10  </w:t>
      </w:r>
      <w:r>
        <w:rPr>
          <w:rFonts w:hint="eastAsia" w:ascii="宋体" w:hAnsi="宋体" w:eastAsia="宋体" w:cs="宋体"/>
          <w:b/>
          <w:bCs/>
          <w:color w:val="auto"/>
          <w:spacing w:val="1"/>
          <w:position w:val="-1"/>
          <w:sz w:val="21"/>
          <w:szCs w:val="21"/>
          <w:highlight w:val="none"/>
          <w:lang w:eastAsia="zh-CN"/>
        </w:rPr>
        <w:t>归档工作底稿</w:t>
      </w:r>
    </w:p>
    <w:p w14:paraId="618F1F17">
      <w:pPr>
        <w:keepNext w:val="0"/>
        <w:keepLines w:val="0"/>
        <w:pageBreakBefore w:val="0"/>
        <w:widowControl/>
        <w:kinsoku w:val="0"/>
        <w:wordWrap/>
        <w:overflowPunct/>
        <w:topLinePunct w:val="0"/>
        <w:autoSpaceDE w:val="0"/>
        <w:autoSpaceDN w:val="0"/>
        <w:bidi w:val="0"/>
        <w:adjustRightInd w:val="0"/>
        <w:snapToGrid w:val="0"/>
        <w:spacing w:before="143" w:line="360" w:lineRule="auto"/>
        <w:ind w:left="11" w:firstLine="417"/>
        <w:textAlignment w:val="baseline"/>
        <w:rPr>
          <w:rFonts w:hint="eastAsia" w:ascii="宋体" w:hAnsi="宋体" w:eastAsia="宋体" w:cs="宋体"/>
          <w:color w:val="auto"/>
          <w:spacing w:val="-1"/>
          <w:sz w:val="21"/>
          <w:szCs w:val="21"/>
          <w:highlight w:val="none"/>
          <w:lang w:eastAsia="zh-CN"/>
        </w:rPr>
      </w:pPr>
      <w:r>
        <w:rPr>
          <w:rFonts w:ascii="宋体" w:hAnsi="宋体" w:eastAsia="宋体" w:cs="宋体"/>
          <w:color w:val="auto"/>
          <w:highlight w:val="none"/>
          <w:lang w:eastAsia="zh-CN"/>
        </w:rPr>
        <w:t>将《</w:t>
      </w:r>
      <w:r>
        <w:rPr>
          <w:rFonts w:hint="eastAsia" w:ascii="宋体" w:hAnsi="宋体" w:eastAsia="宋体" w:cs="宋体"/>
          <w:color w:val="auto"/>
          <w:highlight w:val="none"/>
          <w:lang w:eastAsia="zh-CN"/>
        </w:rPr>
        <w:t>二手摩托车</w:t>
      </w:r>
      <w:r>
        <w:rPr>
          <w:rFonts w:ascii="宋体" w:hAnsi="宋体" w:eastAsia="宋体" w:cs="宋体"/>
          <w:color w:val="auto"/>
          <w:highlight w:val="none"/>
          <w:lang w:eastAsia="zh-CN"/>
        </w:rPr>
        <w:t>鉴定评估报告》及其附件与工作底稿独立汇编成册，</w:t>
      </w:r>
      <w:r>
        <w:rPr>
          <w:rFonts w:hint="eastAsia" w:ascii="宋体" w:hAnsi="宋体" w:eastAsia="宋体" w:cs="宋体"/>
          <w:color w:val="auto"/>
          <w:highlight w:val="none"/>
          <w:lang w:val="en-US" w:eastAsia="zh-CN"/>
        </w:rPr>
        <w:t>单独建档，</w:t>
      </w:r>
      <w:r>
        <w:rPr>
          <w:rFonts w:ascii="宋体" w:hAnsi="宋体" w:eastAsia="宋体" w:cs="宋体"/>
          <w:color w:val="auto"/>
          <w:highlight w:val="none"/>
          <w:lang w:eastAsia="zh-CN"/>
        </w:rPr>
        <w:t>存档备查。档案保存一般不低于5</w:t>
      </w:r>
      <w:r>
        <w:rPr>
          <w:rFonts w:ascii="宋体" w:hAnsi="宋体" w:eastAsia="宋体" w:cs="宋体"/>
          <w:color w:val="auto"/>
          <w:spacing w:val="6"/>
          <w:highlight w:val="none"/>
          <w:lang w:eastAsia="zh-CN"/>
        </w:rPr>
        <w:t xml:space="preserve"> </w:t>
      </w:r>
      <w:r>
        <w:rPr>
          <w:rFonts w:ascii="宋体" w:hAnsi="宋体" w:eastAsia="宋体" w:cs="宋体"/>
          <w:color w:val="auto"/>
          <w:highlight w:val="none"/>
          <w:lang w:eastAsia="zh-CN"/>
        </w:rPr>
        <w:t>年；鉴定评估目的涉及财产纠纷的，其档案至少应当保存10年；法律法规另有规定的，从其规定。</w:t>
      </w:r>
    </w:p>
    <w:p w14:paraId="27E9B5A0">
      <w:pPr>
        <w:pStyle w:val="3"/>
        <w:keepNext w:val="0"/>
        <w:keepLines w:val="0"/>
        <w:pageBreakBefore w:val="0"/>
        <w:widowControl/>
        <w:kinsoku w:val="0"/>
        <w:wordWrap/>
        <w:overflowPunct/>
        <w:topLinePunct w:val="0"/>
        <w:autoSpaceDE w:val="0"/>
        <w:autoSpaceDN w:val="0"/>
        <w:bidi w:val="0"/>
        <w:adjustRightInd w:val="0"/>
        <w:snapToGrid w:val="0"/>
        <w:spacing w:before="264" w:line="360" w:lineRule="auto"/>
        <w:textAlignment w:val="baseline"/>
        <w:rPr>
          <w:color w:val="auto"/>
          <w:sz w:val="21"/>
          <w:szCs w:val="21"/>
          <w:highlight w:val="none"/>
          <w:lang w:eastAsia="zh-CN"/>
        </w:rPr>
      </w:pPr>
      <w:r>
        <w:rPr>
          <w:color w:val="auto"/>
          <w:spacing w:val="-1"/>
          <w:sz w:val="21"/>
          <w:szCs w:val="21"/>
          <w:highlight w:val="none"/>
          <w:lang w:eastAsia="zh-CN"/>
        </w:rPr>
        <w:t>6  车辆技术状况鉴定技术要求</w:t>
      </w:r>
    </w:p>
    <w:p w14:paraId="63DCA560">
      <w:pPr>
        <w:pStyle w:val="3"/>
        <w:keepNext w:val="0"/>
        <w:keepLines w:val="0"/>
        <w:pageBreakBefore w:val="0"/>
        <w:widowControl/>
        <w:kinsoku w:val="0"/>
        <w:wordWrap/>
        <w:overflowPunct/>
        <w:topLinePunct w:val="0"/>
        <w:autoSpaceDE w:val="0"/>
        <w:autoSpaceDN w:val="0"/>
        <w:bidi w:val="0"/>
        <w:adjustRightInd w:val="0"/>
        <w:snapToGrid w:val="0"/>
        <w:spacing w:before="260" w:line="360" w:lineRule="auto"/>
        <w:ind w:left="5"/>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pacing w:val="-3"/>
          <w:position w:val="1"/>
          <w:sz w:val="21"/>
          <w:szCs w:val="21"/>
          <w:highlight w:val="none"/>
          <w:lang w:eastAsia="zh-CN"/>
        </w:rPr>
        <w:t>6.1</w:t>
      </w:r>
      <w:r>
        <w:rPr>
          <w:rFonts w:hint="eastAsia" w:ascii="宋体" w:hAnsi="宋体" w:eastAsia="宋体" w:cs="宋体"/>
          <w:b/>
          <w:bCs/>
          <w:color w:val="auto"/>
          <w:spacing w:val="7"/>
          <w:position w:val="1"/>
          <w:sz w:val="21"/>
          <w:szCs w:val="21"/>
          <w:highlight w:val="none"/>
          <w:lang w:eastAsia="zh-CN"/>
        </w:rPr>
        <w:t xml:space="preserve">  </w:t>
      </w:r>
      <w:r>
        <w:rPr>
          <w:rFonts w:hint="eastAsia" w:ascii="宋体" w:hAnsi="宋体" w:eastAsia="宋体" w:cs="宋体"/>
          <w:b/>
          <w:bCs/>
          <w:color w:val="auto"/>
          <w:spacing w:val="-3"/>
          <w:position w:val="-1"/>
          <w:sz w:val="21"/>
          <w:szCs w:val="21"/>
          <w:highlight w:val="none"/>
          <w:lang w:eastAsia="zh-CN"/>
        </w:rPr>
        <w:t>一般要求</w:t>
      </w:r>
    </w:p>
    <w:p w14:paraId="206D124C">
      <w:pPr>
        <w:pStyle w:val="3"/>
        <w:keepNext w:val="0"/>
        <w:keepLines w:val="0"/>
        <w:pageBreakBefore w:val="0"/>
        <w:widowControl/>
        <w:kinsoku w:val="0"/>
        <w:wordWrap/>
        <w:overflowPunct/>
        <w:topLinePunct w:val="0"/>
        <w:autoSpaceDE w:val="0"/>
        <w:autoSpaceDN w:val="0"/>
        <w:bidi w:val="0"/>
        <w:adjustRightInd w:val="0"/>
        <w:snapToGrid w:val="0"/>
        <w:spacing w:before="144" w:line="360" w:lineRule="auto"/>
        <w:ind w:left="5" w:right="561" w:firstLine="424"/>
        <w:textAlignment w:val="baseline"/>
        <w:rPr>
          <w:rFonts w:hint="default" w:ascii="宋体" w:hAnsi="宋体" w:eastAsia="宋体" w:cs="宋体"/>
          <w:color w:val="auto"/>
          <w:spacing w:val="-5"/>
          <w:sz w:val="21"/>
          <w:szCs w:val="21"/>
          <w:highlight w:val="none"/>
          <w:lang w:val="en-US" w:eastAsia="zh-CN"/>
        </w:rPr>
      </w:pPr>
      <w:r>
        <w:rPr>
          <w:rFonts w:hint="eastAsia" w:ascii="宋体" w:hAnsi="宋体" w:eastAsia="宋体" w:cs="宋体"/>
          <w:color w:val="auto"/>
          <w:spacing w:val="-1"/>
          <w:sz w:val="21"/>
          <w:szCs w:val="21"/>
          <w:highlight w:val="none"/>
          <w:lang w:val="en-US" w:eastAsia="zh-CN"/>
        </w:rPr>
        <w:t>对委托鉴定评估二手摩托车进行车辆技术状况的检测、鉴定，一般包括对委托鉴定二手摩托车进行的静态</w:t>
      </w:r>
      <w:r>
        <w:rPr>
          <w:rFonts w:hint="eastAsia" w:ascii="宋体" w:hAnsi="宋体" w:eastAsia="宋体" w:cs="宋体"/>
          <w:color w:val="auto"/>
          <w:spacing w:val="-1"/>
          <w:sz w:val="21"/>
          <w:szCs w:val="21"/>
          <w:highlight w:val="none"/>
          <w:lang w:eastAsia="zh-CN"/>
        </w:rPr>
        <w:t>缺陷</w:t>
      </w:r>
      <w:r>
        <w:rPr>
          <w:rFonts w:hint="eastAsia" w:ascii="宋体" w:hAnsi="宋体" w:eastAsia="宋体" w:cs="宋体"/>
          <w:color w:val="auto"/>
          <w:spacing w:val="-1"/>
          <w:sz w:val="21"/>
          <w:szCs w:val="21"/>
          <w:highlight w:val="none"/>
          <w:lang w:val="en-US" w:eastAsia="zh-CN"/>
        </w:rPr>
        <w:t>检查检测和动态启动路试检测，其中静态缺陷检查检测主要包括对车身</w:t>
      </w:r>
      <w:r>
        <w:rPr>
          <w:rFonts w:ascii="宋体" w:hAnsi="宋体" w:eastAsia="宋体" w:cs="宋体"/>
          <w:color w:val="auto"/>
          <w:spacing w:val="-1"/>
          <w:sz w:val="21"/>
          <w:szCs w:val="21"/>
          <w:highlight w:val="none"/>
          <w:lang w:eastAsia="zh-CN"/>
        </w:rPr>
        <w:t>外观</w:t>
      </w:r>
      <w:r>
        <w:rPr>
          <w:rFonts w:hint="eastAsia" w:ascii="宋体" w:hAnsi="宋体" w:eastAsia="宋体" w:cs="宋体"/>
          <w:color w:val="auto"/>
          <w:spacing w:val="-1"/>
          <w:sz w:val="21"/>
          <w:szCs w:val="21"/>
          <w:highlight w:val="none"/>
          <w:lang w:val="en-US" w:eastAsia="zh-CN"/>
        </w:rPr>
        <w:t>件（车体覆盖件）</w:t>
      </w:r>
      <w:r>
        <w:rPr>
          <w:rFonts w:ascii="宋体" w:hAnsi="宋体" w:eastAsia="宋体" w:cs="宋体"/>
          <w:color w:val="auto"/>
          <w:spacing w:val="-1"/>
          <w:sz w:val="21"/>
          <w:szCs w:val="21"/>
          <w:highlight w:val="none"/>
          <w:lang w:eastAsia="zh-CN"/>
        </w:rPr>
        <w:t>、</w:t>
      </w:r>
      <w:r>
        <w:rPr>
          <w:rFonts w:hint="eastAsia" w:ascii="宋体" w:hAnsi="宋体" w:eastAsia="宋体" w:cs="宋体"/>
          <w:color w:val="auto"/>
          <w:spacing w:val="-2"/>
          <w:sz w:val="21"/>
          <w:szCs w:val="21"/>
          <w:highlight w:val="none"/>
          <w:lang w:val="en-US" w:eastAsia="zh-CN"/>
        </w:rPr>
        <w:t>行驶组件、电气组件、动力组件、车体组件、制动系统、</w:t>
      </w:r>
      <w:r>
        <w:rPr>
          <w:rFonts w:ascii="宋体" w:hAnsi="宋体" w:eastAsia="宋体" w:cs="宋体"/>
          <w:color w:val="auto"/>
          <w:spacing w:val="-2"/>
          <w:sz w:val="21"/>
          <w:szCs w:val="21"/>
          <w:highlight w:val="none"/>
          <w:lang w:eastAsia="zh-CN"/>
        </w:rPr>
        <w:t>结构件、加强件和安全部件等</w:t>
      </w:r>
      <w:r>
        <w:rPr>
          <w:rFonts w:hint="eastAsia" w:ascii="宋体" w:hAnsi="宋体" w:eastAsia="宋体" w:cs="宋体"/>
          <w:color w:val="auto"/>
          <w:spacing w:val="-2"/>
          <w:sz w:val="21"/>
          <w:szCs w:val="21"/>
          <w:highlight w:val="none"/>
          <w:lang w:val="en-US" w:eastAsia="zh-CN"/>
        </w:rPr>
        <w:t>项目的技术状况的检查检测</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动态启动路试检测重点</w:t>
      </w:r>
      <w:r>
        <w:rPr>
          <w:rFonts w:hint="eastAsia" w:ascii="宋体" w:hAnsi="宋体" w:eastAsia="宋体" w:cs="宋体"/>
          <w:color w:val="auto"/>
          <w:spacing w:val="-1"/>
          <w:sz w:val="21"/>
          <w:szCs w:val="21"/>
          <w:highlight w:val="none"/>
          <w:lang w:eastAsia="zh-CN"/>
        </w:rPr>
        <w:t>检测发动机、变速箱、行驶组件、制动系统等</w:t>
      </w:r>
      <w:r>
        <w:rPr>
          <w:rFonts w:hint="eastAsia" w:ascii="宋体" w:hAnsi="宋体" w:eastAsia="宋体" w:cs="宋体"/>
          <w:color w:val="auto"/>
          <w:spacing w:val="-1"/>
          <w:sz w:val="21"/>
          <w:szCs w:val="21"/>
          <w:highlight w:val="none"/>
          <w:lang w:val="en-US" w:eastAsia="zh-CN"/>
        </w:rPr>
        <w:t>项目的技术状况。</w:t>
      </w:r>
    </w:p>
    <w:p w14:paraId="5B96C2FD">
      <w:pPr>
        <w:pStyle w:val="3"/>
        <w:keepNext w:val="0"/>
        <w:keepLines w:val="0"/>
        <w:pageBreakBefore w:val="0"/>
        <w:widowControl/>
        <w:kinsoku w:val="0"/>
        <w:wordWrap/>
        <w:overflowPunct/>
        <w:topLinePunct w:val="0"/>
        <w:autoSpaceDE w:val="0"/>
        <w:autoSpaceDN w:val="0"/>
        <w:bidi w:val="0"/>
        <w:adjustRightInd w:val="0"/>
        <w:snapToGrid w:val="0"/>
        <w:spacing w:before="144" w:line="360" w:lineRule="auto"/>
        <w:ind w:right="561"/>
        <w:textAlignment w:val="baseline"/>
        <w:rPr>
          <w:color w:val="auto"/>
          <w:sz w:val="21"/>
          <w:szCs w:val="21"/>
          <w:highlight w:val="none"/>
          <w:lang w:eastAsia="zh-CN"/>
        </w:rPr>
      </w:pPr>
      <w:r>
        <w:rPr>
          <w:rFonts w:hint="eastAsia" w:ascii="宋体" w:hAnsi="宋体" w:eastAsia="宋体" w:cs="宋体"/>
          <w:b/>
          <w:bCs/>
          <w:color w:val="auto"/>
          <w:spacing w:val="1"/>
          <w:position w:val="1"/>
          <w:sz w:val="21"/>
          <w:szCs w:val="21"/>
          <w:highlight w:val="none"/>
          <w:lang w:eastAsia="zh-CN"/>
        </w:rPr>
        <w:t xml:space="preserve">6.2  </w:t>
      </w:r>
      <w:r>
        <w:rPr>
          <w:rFonts w:hint="eastAsia" w:ascii="宋体" w:hAnsi="宋体" w:eastAsia="宋体" w:cs="宋体"/>
          <w:b/>
          <w:bCs/>
          <w:color w:val="auto"/>
          <w:spacing w:val="1"/>
          <w:position w:val="1"/>
          <w:sz w:val="21"/>
          <w:szCs w:val="21"/>
          <w:highlight w:val="none"/>
          <w:lang w:val="en-US" w:eastAsia="zh-CN"/>
        </w:rPr>
        <w:t>静态</w:t>
      </w:r>
      <w:r>
        <w:rPr>
          <w:rFonts w:hint="eastAsia" w:ascii="宋体" w:hAnsi="宋体" w:eastAsia="宋体" w:cs="宋体"/>
          <w:b/>
          <w:bCs/>
          <w:color w:val="auto"/>
          <w:spacing w:val="1"/>
          <w:position w:val="-1"/>
          <w:sz w:val="21"/>
          <w:szCs w:val="21"/>
          <w:highlight w:val="none"/>
          <w:lang w:eastAsia="zh-CN"/>
        </w:rPr>
        <w:t>缺陷</w:t>
      </w:r>
      <w:r>
        <w:rPr>
          <w:rFonts w:hint="eastAsia" w:ascii="宋体" w:hAnsi="宋体" w:eastAsia="宋体" w:cs="宋体"/>
          <w:b/>
          <w:bCs/>
          <w:color w:val="auto"/>
          <w:spacing w:val="1"/>
          <w:position w:val="-1"/>
          <w:sz w:val="21"/>
          <w:szCs w:val="21"/>
          <w:highlight w:val="none"/>
          <w:lang w:val="en-US" w:eastAsia="zh-CN"/>
        </w:rPr>
        <w:t>检查</w:t>
      </w:r>
      <w:r>
        <w:rPr>
          <w:rFonts w:hint="eastAsia" w:ascii="宋体" w:hAnsi="宋体" w:eastAsia="宋体" w:cs="宋体"/>
          <w:b/>
          <w:bCs/>
          <w:color w:val="auto"/>
          <w:spacing w:val="1"/>
          <w:position w:val="-1"/>
          <w:sz w:val="21"/>
          <w:szCs w:val="21"/>
          <w:highlight w:val="none"/>
          <w:lang w:eastAsia="zh-CN"/>
        </w:rPr>
        <w:t>检测</w:t>
      </w:r>
    </w:p>
    <w:p w14:paraId="27BC6045">
      <w:pPr>
        <w:keepNext w:val="0"/>
        <w:keepLines w:val="0"/>
        <w:pageBreakBefore w:val="0"/>
        <w:widowControl/>
        <w:kinsoku w:val="0"/>
        <w:wordWrap/>
        <w:overflowPunct/>
        <w:topLinePunct w:val="0"/>
        <w:autoSpaceDE w:val="0"/>
        <w:autoSpaceDN w:val="0"/>
        <w:bidi w:val="0"/>
        <w:adjustRightInd w:val="0"/>
        <w:snapToGrid w:val="0"/>
        <w:spacing w:before="33" w:line="360" w:lineRule="auto"/>
        <w:ind w:left="13" w:firstLine="417"/>
        <w:textAlignment w:val="baseline"/>
        <w:rPr>
          <w:rFonts w:ascii="宋体" w:hAnsi="宋体" w:eastAsia="宋体" w:cs="宋体"/>
          <w:color w:val="auto"/>
          <w:highlight w:val="none"/>
          <w:lang w:eastAsia="zh-CN"/>
        </w:rPr>
      </w:pPr>
      <w:r>
        <w:rPr>
          <w:rFonts w:hint="eastAsia" w:ascii="宋体" w:hAnsi="宋体" w:eastAsia="宋体" w:cs="宋体"/>
          <w:color w:val="auto"/>
          <w:spacing w:val="-2"/>
          <w:highlight w:val="none"/>
          <w:lang w:val="en-US" w:eastAsia="zh-CN"/>
        </w:rPr>
        <w:t>对二手摩托车技术状况进行静态</w:t>
      </w:r>
      <w:r>
        <w:rPr>
          <w:rFonts w:hint="eastAsia" w:ascii="宋体" w:hAnsi="宋体" w:eastAsia="宋体" w:cs="宋体"/>
          <w:color w:val="auto"/>
          <w:spacing w:val="-2"/>
          <w:highlight w:val="none"/>
          <w:lang w:eastAsia="zh-CN"/>
        </w:rPr>
        <w:t>缺陷</w:t>
      </w:r>
      <w:r>
        <w:rPr>
          <w:rFonts w:hint="eastAsia" w:ascii="宋体" w:hAnsi="宋体" w:eastAsia="宋体" w:cs="宋体"/>
          <w:color w:val="auto"/>
          <w:spacing w:val="-2"/>
          <w:highlight w:val="none"/>
          <w:lang w:val="en-US" w:eastAsia="zh-CN"/>
        </w:rPr>
        <w:t>检查</w:t>
      </w:r>
      <w:r>
        <w:rPr>
          <w:rFonts w:ascii="宋体" w:hAnsi="宋体" w:eastAsia="宋体" w:cs="宋体"/>
          <w:color w:val="auto"/>
          <w:spacing w:val="-2"/>
          <w:highlight w:val="none"/>
          <w:lang w:eastAsia="zh-CN"/>
        </w:rPr>
        <w:t>检测</w:t>
      </w:r>
      <w:r>
        <w:rPr>
          <w:rFonts w:hint="eastAsia" w:ascii="宋体" w:hAnsi="宋体" w:eastAsia="宋体" w:cs="宋体"/>
          <w:color w:val="auto"/>
          <w:spacing w:val="-2"/>
          <w:highlight w:val="none"/>
          <w:lang w:eastAsia="zh-CN"/>
        </w:rPr>
        <w:t>，</w:t>
      </w:r>
      <w:r>
        <w:rPr>
          <w:rFonts w:ascii="宋体" w:hAnsi="宋体" w:eastAsia="宋体" w:cs="宋体"/>
          <w:color w:val="auto"/>
          <w:spacing w:val="-2"/>
          <w:highlight w:val="none"/>
          <w:lang w:eastAsia="zh-CN"/>
        </w:rPr>
        <w:t>包括</w:t>
      </w:r>
      <w:r>
        <w:rPr>
          <w:rFonts w:hint="eastAsia" w:ascii="宋体" w:hAnsi="宋体" w:eastAsia="宋体" w:cs="宋体"/>
          <w:color w:val="auto"/>
          <w:spacing w:val="-2"/>
          <w:highlight w:val="none"/>
          <w:lang w:val="en-US" w:eastAsia="zh-CN"/>
        </w:rPr>
        <w:t>对车身外观件（车体覆盖件）、行驶组件、电气组件、动力组件、车体组件、制动系统、等</w:t>
      </w:r>
      <w:r>
        <w:rPr>
          <w:rFonts w:ascii="宋体" w:hAnsi="宋体" w:eastAsia="宋体" w:cs="宋体"/>
          <w:color w:val="auto"/>
          <w:spacing w:val="-2"/>
          <w:highlight w:val="none"/>
          <w:lang w:eastAsia="zh-CN"/>
        </w:rPr>
        <w:t>结构件、加强件和安全部件等</w:t>
      </w:r>
      <w:r>
        <w:rPr>
          <w:rFonts w:hint="eastAsia" w:ascii="宋体" w:hAnsi="宋体" w:eastAsia="宋体" w:cs="宋体"/>
          <w:color w:val="auto"/>
          <w:spacing w:val="-2"/>
          <w:highlight w:val="none"/>
          <w:lang w:val="en-US" w:eastAsia="zh-CN"/>
        </w:rPr>
        <w:t>79</w:t>
      </w:r>
      <w:r>
        <w:rPr>
          <w:rFonts w:ascii="宋体" w:hAnsi="宋体" w:eastAsia="宋体" w:cs="宋体"/>
          <w:color w:val="auto"/>
          <w:spacing w:val="-2"/>
          <w:highlight w:val="none"/>
          <w:lang w:eastAsia="zh-CN"/>
        </w:rPr>
        <w:t>项</w:t>
      </w:r>
      <w:r>
        <w:rPr>
          <w:rFonts w:ascii="宋体" w:hAnsi="宋体" w:eastAsia="宋体" w:cs="宋体"/>
          <w:color w:val="auto"/>
          <w:spacing w:val="-2"/>
          <w:highlight w:val="none"/>
          <w:lang w:eastAsia="zh-CN"/>
        </w:rPr>
        <w:t>内容</w:t>
      </w:r>
      <w:r>
        <w:rPr>
          <w:rFonts w:hint="eastAsia" w:ascii="宋体" w:hAnsi="宋体" w:eastAsia="宋体" w:cs="宋体"/>
          <w:color w:val="auto"/>
          <w:spacing w:val="-2"/>
          <w:highlight w:val="none"/>
          <w:lang w:val="en-US" w:eastAsia="zh-CN"/>
        </w:rPr>
        <w:t>的检查检测</w:t>
      </w:r>
      <w:r>
        <w:rPr>
          <w:rFonts w:hint="eastAsia" w:ascii="宋体" w:hAnsi="宋体" w:eastAsia="宋体" w:cs="宋体"/>
          <w:color w:val="auto"/>
          <w:spacing w:val="-2"/>
          <w:highlight w:val="none"/>
          <w:lang w:eastAsia="zh-CN"/>
        </w:rPr>
        <w:t>，</w:t>
      </w:r>
      <w:r>
        <w:rPr>
          <w:rFonts w:hint="eastAsia" w:ascii="宋体" w:hAnsi="宋体" w:eastAsia="宋体" w:cs="宋体"/>
          <w:color w:val="auto"/>
          <w:spacing w:val="-2"/>
          <w:highlight w:val="none"/>
          <w:lang w:val="en-US" w:eastAsia="zh-CN"/>
        </w:rPr>
        <w:t>参照表7列举项目</w:t>
      </w:r>
      <w:r>
        <w:rPr>
          <w:rFonts w:hint="eastAsia" w:ascii="宋体" w:hAnsi="宋体" w:eastAsia="宋体" w:cs="宋体"/>
          <w:color w:val="auto"/>
          <w:highlight w:val="none"/>
          <w:lang w:val="en-US" w:eastAsia="zh-CN"/>
        </w:rPr>
        <w:t>逐项进行，对其技术状况及检测出的缺陷如实描述记录</w:t>
      </w:r>
      <w:r>
        <w:rPr>
          <w:rFonts w:ascii="宋体" w:hAnsi="宋体" w:eastAsia="宋体" w:cs="宋体"/>
          <w:color w:val="auto"/>
          <w:spacing w:val="-5"/>
          <w:highlight w:val="none"/>
          <w:lang w:eastAsia="zh-CN"/>
        </w:rPr>
        <w:t>。</w:t>
      </w:r>
    </w:p>
    <w:p w14:paraId="3645552D">
      <w:pPr>
        <w:pStyle w:val="3"/>
        <w:keepNext w:val="0"/>
        <w:keepLines w:val="0"/>
        <w:pageBreakBefore w:val="0"/>
        <w:widowControl/>
        <w:kinsoku w:val="0"/>
        <w:wordWrap/>
        <w:overflowPunct/>
        <w:topLinePunct w:val="0"/>
        <w:autoSpaceDE w:val="0"/>
        <w:autoSpaceDN w:val="0"/>
        <w:bidi w:val="0"/>
        <w:adjustRightInd w:val="0"/>
        <w:snapToGrid w:val="0"/>
        <w:spacing w:before="140" w:line="360" w:lineRule="auto"/>
        <w:jc w:val="center"/>
        <w:textAlignment w:val="baseline"/>
        <w:rPr>
          <w:color w:val="auto"/>
          <w:sz w:val="21"/>
          <w:szCs w:val="21"/>
          <w:highlight w:val="none"/>
        </w:rPr>
      </w:pPr>
      <w:r>
        <w:rPr>
          <w:color w:val="auto"/>
          <w:spacing w:val="-1"/>
          <w:sz w:val="21"/>
          <w:szCs w:val="21"/>
          <w:highlight w:val="none"/>
        </w:rPr>
        <w:t>表</w:t>
      </w:r>
      <w:r>
        <w:rPr>
          <w:rFonts w:hint="eastAsia"/>
          <w:color w:val="auto"/>
          <w:spacing w:val="-1"/>
          <w:sz w:val="21"/>
          <w:szCs w:val="21"/>
          <w:highlight w:val="none"/>
          <w:lang w:val="en-US" w:eastAsia="zh-CN"/>
        </w:rPr>
        <w:t>7</w:t>
      </w:r>
      <w:r>
        <w:rPr>
          <w:color w:val="auto"/>
          <w:spacing w:val="-1"/>
          <w:sz w:val="21"/>
          <w:szCs w:val="21"/>
          <w:highlight w:val="none"/>
        </w:rPr>
        <w:t xml:space="preserve"> </w:t>
      </w:r>
      <w:r>
        <w:rPr>
          <w:rFonts w:hint="eastAsia"/>
          <w:color w:val="auto"/>
          <w:spacing w:val="-1"/>
          <w:sz w:val="21"/>
          <w:szCs w:val="21"/>
          <w:highlight w:val="none"/>
          <w:lang w:val="en-US" w:eastAsia="zh-CN"/>
        </w:rPr>
        <w:t>静态</w:t>
      </w:r>
      <w:r>
        <w:rPr>
          <w:rFonts w:hint="eastAsia"/>
          <w:color w:val="auto"/>
          <w:spacing w:val="-1"/>
          <w:sz w:val="21"/>
          <w:szCs w:val="21"/>
          <w:highlight w:val="none"/>
          <w:lang w:eastAsia="zh-CN"/>
        </w:rPr>
        <w:t>缺陷</w:t>
      </w:r>
      <w:r>
        <w:rPr>
          <w:color w:val="auto"/>
          <w:spacing w:val="-1"/>
          <w:sz w:val="21"/>
          <w:szCs w:val="21"/>
          <w:highlight w:val="none"/>
        </w:rPr>
        <w:t>检查检测项目</w:t>
      </w:r>
    </w:p>
    <w:p w14:paraId="20CC6515">
      <w:pPr>
        <w:spacing w:line="114" w:lineRule="exact"/>
        <w:rPr>
          <w:color w:val="auto"/>
          <w:highlight w:val="none"/>
        </w:rPr>
      </w:pPr>
    </w:p>
    <w:tbl>
      <w:tblPr>
        <w:tblStyle w:val="7"/>
        <w:tblW w:w="8893" w:type="dxa"/>
        <w:tblInd w:w="100" w:type="dxa"/>
        <w:tblLayout w:type="fixed"/>
        <w:tblCellMar>
          <w:top w:w="0" w:type="dxa"/>
          <w:left w:w="108" w:type="dxa"/>
          <w:bottom w:w="0" w:type="dxa"/>
          <w:right w:w="108" w:type="dxa"/>
        </w:tblCellMar>
      </w:tblPr>
      <w:tblGrid>
        <w:gridCol w:w="1519"/>
        <w:gridCol w:w="1411"/>
        <w:gridCol w:w="2432"/>
        <w:gridCol w:w="3531"/>
      </w:tblGrid>
      <w:tr w14:paraId="2D568B4E">
        <w:tblPrEx>
          <w:tblCellMar>
            <w:top w:w="0" w:type="dxa"/>
            <w:left w:w="108" w:type="dxa"/>
            <w:bottom w:w="0" w:type="dxa"/>
            <w:right w:w="108" w:type="dxa"/>
          </w:tblCellMar>
        </w:tblPrEx>
        <w:trPr>
          <w:trHeight w:val="90" w:hRule="atLeast"/>
        </w:trPr>
        <w:tc>
          <w:tcPr>
            <w:tcW w:w="1519" w:type="dxa"/>
            <w:tcBorders>
              <w:top w:val="single" w:color="000000" w:sz="8" w:space="0"/>
              <w:left w:val="single" w:color="000000" w:sz="8" w:space="0"/>
              <w:bottom w:val="single" w:color="000000" w:sz="8" w:space="0"/>
              <w:right w:val="single" w:color="000000" w:sz="4" w:space="0"/>
            </w:tcBorders>
            <w:shd w:val="clear" w:color="auto" w:fill="auto"/>
            <w:noWrap/>
            <w:vAlign w:val="center"/>
          </w:tcPr>
          <w:p w14:paraId="22B3B9D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大类</w:t>
            </w:r>
          </w:p>
        </w:tc>
        <w:tc>
          <w:tcPr>
            <w:tcW w:w="1411"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57DF755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代码</w:t>
            </w:r>
          </w:p>
        </w:tc>
        <w:tc>
          <w:tcPr>
            <w:tcW w:w="2432"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3752258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检查项目</w:t>
            </w:r>
          </w:p>
        </w:tc>
        <w:tc>
          <w:tcPr>
            <w:tcW w:w="3531"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1FAF142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缺陷表述</w:t>
            </w:r>
          </w:p>
        </w:tc>
      </w:tr>
      <w:tr w14:paraId="6FD44CAE">
        <w:tblPrEx>
          <w:tblCellMar>
            <w:top w:w="0" w:type="dxa"/>
            <w:left w:w="108" w:type="dxa"/>
            <w:bottom w:w="0" w:type="dxa"/>
            <w:right w:w="108" w:type="dxa"/>
          </w:tblCellMar>
        </w:tblPrEx>
        <w:trPr>
          <w:trHeight w:val="270" w:hRule="atLeast"/>
        </w:trPr>
        <w:tc>
          <w:tcPr>
            <w:tcW w:w="1519" w:type="dxa"/>
            <w:vMerge w:val="restart"/>
            <w:tcBorders>
              <w:top w:val="single" w:color="000000" w:sz="8" w:space="0"/>
              <w:left w:val="single" w:color="000000" w:sz="8" w:space="0"/>
              <w:right w:val="single" w:color="000000" w:sz="4" w:space="0"/>
            </w:tcBorders>
            <w:shd w:val="clear" w:color="auto" w:fill="auto"/>
            <w:vAlign w:val="center"/>
          </w:tcPr>
          <w:p w14:paraId="7F9DB9DE">
            <w:pPr>
              <w:jc w:val="cente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外观件(车体覆盖件） WG</w:t>
            </w:r>
          </w:p>
        </w:tc>
        <w:tc>
          <w:tcPr>
            <w:tcW w:w="141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8F9850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WG-001</w:t>
            </w:r>
          </w:p>
        </w:tc>
        <w:tc>
          <w:tcPr>
            <w:tcW w:w="243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029FBE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头部导流罩</w:t>
            </w:r>
          </w:p>
        </w:tc>
        <w:tc>
          <w:tcPr>
            <w:tcW w:w="353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5DFFB8C">
            <w:pPr>
              <w:jc w:val="center"/>
              <w:rPr>
                <w:rFonts w:ascii="宋体" w:hAnsi="宋体" w:eastAsia="宋体" w:cs="宋体"/>
                <w:color w:val="auto"/>
                <w:sz w:val="22"/>
                <w:szCs w:val="22"/>
                <w:highlight w:val="none"/>
              </w:rPr>
            </w:pPr>
          </w:p>
        </w:tc>
      </w:tr>
      <w:tr w14:paraId="18B32B71">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752A4819">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44E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WG-002</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964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左护板</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F1E0">
            <w:pPr>
              <w:jc w:val="center"/>
              <w:rPr>
                <w:rFonts w:ascii="宋体" w:hAnsi="宋体" w:eastAsia="宋体" w:cs="宋体"/>
                <w:color w:val="auto"/>
                <w:sz w:val="22"/>
                <w:szCs w:val="22"/>
                <w:highlight w:val="none"/>
              </w:rPr>
            </w:pPr>
          </w:p>
        </w:tc>
      </w:tr>
      <w:tr w14:paraId="1428F1D5">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04FDD11D">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87A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WG-003</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B28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右护板</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C2F0">
            <w:pPr>
              <w:jc w:val="center"/>
              <w:rPr>
                <w:rFonts w:ascii="宋体" w:hAnsi="宋体" w:eastAsia="宋体" w:cs="宋体"/>
                <w:color w:val="auto"/>
                <w:sz w:val="22"/>
                <w:szCs w:val="22"/>
                <w:highlight w:val="none"/>
              </w:rPr>
            </w:pPr>
          </w:p>
        </w:tc>
      </w:tr>
      <w:tr w14:paraId="7B0E41D1">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0AD24F14">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B10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WG-004</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C71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左后护板</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1D0F">
            <w:pPr>
              <w:jc w:val="center"/>
              <w:rPr>
                <w:rFonts w:ascii="宋体" w:hAnsi="宋体" w:eastAsia="宋体" w:cs="宋体"/>
                <w:color w:val="auto"/>
                <w:sz w:val="22"/>
                <w:szCs w:val="22"/>
                <w:highlight w:val="none"/>
              </w:rPr>
            </w:pPr>
          </w:p>
        </w:tc>
      </w:tr>
      <w:tr w14:paraId="193BB1F3">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51F912C1">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B92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WG-005</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719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右后护板</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C0E7">
            <w:pPr>
              <w:jc w:val="center"/>
              <w:rPr>
                <w:rFonts w:ascii="宋体" w:hAnsi="宋体" w:eastAsia="宋体" w:cs="宋体"/>
                <w:color w:val="auto"/>
                <w:sz w:val="22"/>
                <w:szCs w:val="22"/>
                <w:highlight w:val="none"/>
              </w:rPr>
            </w:pPr>
          </w:p>
        </w:tc>
      </w:tr>
      <w:tr w14:paraId="42C6A452">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43381CA4">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C58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WG-006</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E5E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风挡</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6473">
            <w:pPr>
              <w:jc w:val="center"/>
              <w:rPr>
                <w:rFonts w:ascii="宋体" w:hAnsi="宋体" w:eastAsia="宋体" w:cs="宋体"/>
                <w:color w:val="auto"/>
                <w:sz w:val="22"/>
                <w:szCs w:val="22"/>
                <w:highlight w:val="none"/>
              </w:rPr>
            </w:pPr>
          </w:p>
        </w:tc>
      </w:tr>
      <w:tr w14:paraId="12132B42">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1E467A8E">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0E6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WG-007</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6BE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左后视镜</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C61F">
            <w:pPr>
              <w:jc w:val="center"/>
              <w:rPr>
                <w:rFonts w:ascii="宋体" w:hAnsi="宋体" w:eastAsia="宋体" w:cs="宋体"/>
                <w:color w:val="auto"/>
                <w:sz w:val="22"/>
                <w:szCs w:val="22"/>
                <w:highlight w:val="none"/>
              </w:rPr>
            </w:pPr>
          </w:p>
        </w:tc>
      </w:tr>
      <w:tr w14:paraId="2C231DB7">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13969534">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5D6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WG-008</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4D5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右后视镜</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750B">
            <w:pPr>
              <w:jc w:val="center"/>
              <w:rPr>
                <w:rFonts w:ascii="宋体" w:hAnsi="宋体" w:eastAsia="宋体" w:cs="宋体"/>
                <w:color w:val="auto"/>
                <w:sz w:val="22"/>
                <w:szCs w:val="22"/>
                <w:highlight w:val="none"/>
              </w:rPr>
            </w:pPr>
          </w:p>
        </w:tc>
      </w:tr>
      <w:tr w14:paraId="17F90D21">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60949D69">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DBA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WG-009</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4BC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左护弓（护手）</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6281">
            <w:pPr>
              <w:jc w:val="center"/>
              <w:rPr>
                <w:rFonts w:ascii="宋体" w:hAnsi="宋体" w:eastAsia="宋体" w:cs="宋体"/>
                <w:color w:val="auto"/>
                <w:sz w:val="22"/>
                <w:szCs w:val="22"/>
                <w:highlight w:val="none"/>
              </w:rPr>
            </w:pPr>
          </w:p>
        </w:tc>
      </w:tr>
      <w:tr w14:paraId="4360C4D0">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725E0E27">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FA8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4B3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右护弓（护手）</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55A5">
            <w:pPr>
              <w:jc w:val="center"/>
              <w:rPr>
                <w:rFonts w:ascii="宋体" w:hAnsi="宋体" w:eastAsia="宋体" w:cs="宋体"/>
                <w:color w:val="auto"/>
                <w:sz w:val="22"/>
                <w:szCs w:val="22"/>
                <w:highlight w:val="none"/>
              </w:rPr>
            </w:pPr>
          </w:p>
        </w:tc>
      </w:tr>
      <w:tr w14:paraId="65754DE9">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1B5DAB63">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065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WG-011</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670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车把</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D0E6">
            <w:pPr>
              <w:jc w:val="center"/>
              <w:rPr>
                <w:rFonts w:ascii="宋体" w:hAnsi="宋体" w:eastAsia="宋体" w:cs="宋体"/>
                <w:color w:val="auto"/>
                <w:sz w:val="22"/>
                <w:szCs w:val="22"/>
                <w:highlight w:val="none"/>
              </w:rPr>
            </w:pPr>
          </w:p>
        </w:tc>
      </w:tr>
      <w:tr w14:paraId="245EFB4E">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33B11CFD">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851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WG-012</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B3C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左平衡块</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9F20">
            <w:pPr>
              <w:jc w:val="center"/>
              <w:rPr>
                <w:rFonts w:ascii="宋体" w:hAnsi="宋体" w:eastAsia="宋体" w:cs="宋体"/>
                <w:color w:val="auto"/>
                <w:sz w:val="22"/>
                <w:szCs w:val="22"/>
                <w:highlight w:val="none"/>
              </w:rPr>
            </w:pPr>
          </w:p>
        </w:tc>
      </w:tr>
      <w:tr w14:paraId="1502C070">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6AD8C295">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CC6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WG-013</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A5B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右平衡块</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B5AB">
            <w:pPr>
              <w:jc w:val="center"/>
              <w:rPr>
                <w:rFonts w:ascii="宋体" w:hAnsi="宋体" w:eastAsia="宋体" w:cs="宋体"/>
                <w:color w:val="auto"/>
                <w:sz w:val="22"/>
                <w:szCs w:val="22"/>
                <w:highlight w:val="none"/>
              </w:rPr>
            </w:pPr>
          </w:p>
        </w:tc>
      </w:tr>
      <w:tr w14:paraId="349E5193">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7DA430B3">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F2B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WG-014</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8C9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左手柄</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25CD">
            <w:pPr>
              <w:jc w:val="center"/>
              <w:rPr>
                <w:rFonts w:ascii="宋体" w:hAnsi="宋体" w:eastAsia="宋体" w:cs="宋体"/>
                <w:color w:val="auto"/>
                <w:sz w:val="22"/>
                <w:szCs w:val="22"/>
                <w:highlight w:val="none"/>
              </w:rPr>
            </w:pPr>
          </w:p>
        </w:tc>
      </w:tr>
      <w:tr w14:paraId="6E2AF7D7">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5AE68883">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F9D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WG-015</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8B3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右手柄</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7910">
            <w:pPr>
              <w:jc w:val="center"/>
              <w:rPr>
                <w:rFonts w:ascii="宋体" w:hAnsi="宋体" w:eastAsia="宋体" w:cs="宋体"/>
                <w:color w:val="auto"/>
                <w:sz w:val="22"/>
                <w:szCs w:val="22"/>
                <w:highlight w:val="none"/>
              </w:rPr>
            </w:pPr>
          </w:p>
        </w:tc>
      </w:tr>
      <w:tr w14:paraId="0708F502">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09D4283A">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CEC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WG-016</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714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边撑</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FE7C">
            <w:pPr>
              <w:jc w:val="center"/>
              <w:rPr>
                <w:rFonts w:ascii="宋体" w:hAnsi="宋体" w:eastAsia="宋体" w:cs="宋体"/>
                <w:color w:val="auto"/>
                <w:sz w:val="22"/>
                <w:szCs w:val="22"/>
                <w:highlight w:val="none"/>
              </w:rPr>
            </w:pPr>
          </w:p>
        </w:tc>
      </w:tr>
      <w:tr w14:paraId="4391D410">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5D01EC19">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190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WG-017</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C3F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离合器油壶</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A15B">
            <w:pPr>
              <w:jc w:val="center"/>
              <w:rPr>
                <w:rFonts w:ascii="宋体" w:hAnsi="宋体" w:eastAsia="宋体" w:cs="宋体"/>
                <w:color w:val="auto"/>
                <w:sz w:val="22"/>
                <w:szCs w:val="22"/>
                <w:highlight w:val="none"/>
              </w:rPr>
            </w:pPr>
          </w:p>
        </w:tc>
      </w:tr>
      <w:tr w14:paraId="631D5D24">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0B96B5BD">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55D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WG-018</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B31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油箱</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B5A8">
            <w:pPr>
              <w:jc w:val="center"/>
              <w:rPr>
                <w:rFonts w:ascii="宋体" w:hAnsi="宋体" w:eastAsia="宋体" w:cs="宋体"/>
                <w:color w:val="auto"/>
                <w:sz w:val="22"/>
                <w:szCs w:val="22"/>
                <w:highlight w:val="none"/>
              </w:rPr>
            </w:pPr>
          </w:p>
        </w:tc>
      </w:tr>
      <w:tr w14:paraId="2A038005">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3B9DE33A">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8A2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WG-019</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599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左防摔护杠</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F2F7">
            <w:pPr>
              <w:jc w:val="center"/>
              <w:rPr>
                <w:rFonts w:ascii="宋体" w:hAnsi="宋体" w:eastAsia="宋体" w:cs="宋体"/>
                <w:color w:val="auto"/>
                <w:sz w:val="22"/>
                <w:szCs w:val="22"/>
                <w:highlight w:val="none"/>
              </w:rPr>
            </w:pPr>
          </w:p>
        </w:tc>
      </w:tr>
      <w:tr w14:paraId="686E2103">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098E3CC2">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4B7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D64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右防摔护杠</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AE32">
            <w:pPr>
              <w:jc w:val="center"/>
              <w:rPr>
                <w:rFonts w:ascii="宋体" w:hAnsi="宋体" w:eastAsia="宋体" w:cs="宋体"/>
                <w:color w:val="auto"/>
                <w:sz w:val="22"/>
                <w:szCs w:val="22"/>
                <w:highlight w:val="none"/>
              </w:rPr>
            </w:pPr>
          </w:p>
        </w:tc>
      </w:tr>
      <w:tr w14:paraId="5B52A345">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02FD3F23">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7D7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WG-021</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275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排气管总成</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A2B5">
            <w:pPr>
              <w:jc w:val="center"/>
              <w:rPr>
                <w:rFonts w:ascii="宋体" w:hAnsi="宋体" w:eastAsia="宋体" w:cs="宋体"/>
                <w:color w:val="auto"/>
                <w:sz w:val="22"/>
                <w:szCs w:val="22"/>
                <w:highlight w:val="none"/>
              </w:rPr>
            </w:pPr>
          </w:p>
        </w:tc>
      </w:tr>
      <w:tr w14:paraId="4A73774E">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31A05FA9">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244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WG-022</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0F6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坐垫</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4BC0">
            <w:pPr>
              <w:jc w:val="center"/>
              <w:rPr>
                <w:rFonts w:ascii="宋体" w:hAnsi="宋体" w:eastAsia="宋体" w:cs="宋体"/>
                <w:color w:val="auto"/>
                <w:sz w:val="22"/>
                <w:szCs w:val="22"/>
                <w:highlight w:val="none"/>
              </w:rPr>
            </w:pPr>
          </w:p>
        </w:tc>
      </w:tr>
      <w:tr w14:paraId="605D5039">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7CDE86FC">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1C9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WG-023</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93D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变挡杆</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667B">
            <w:pPr>
              <w:jc w:val="center"/>
              <w:rPr>
                <w:rFonts w:ascii="宋体" w:hAnsi="宋体" w:eastAsia="宋体" w:cs="宋体"/>
                <w:color w:val="auto"/>
                <w:sz w:val="22"/>
                <w:szCs w:val="22"/>
                <w:highlight w:val="none"/>
              </w:rPr>
            </w:pPr>
          </w:p>
        </w:tc>
      </w:tr>
      <w:tr w14:paraId="5DD6C4A8">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1E4005F9">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C2E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WG-024</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511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前挡泥瓦</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F7E3">
            <w:pPr>
              <w:jc w:val="center"/>
              <w:rPr>
                <w:rFonts w:ascii="宋体" w:hAnsi="宋体" w:eastAsia="宋体" w:cs="宋体"/>
                <w:color w:val="auto"/>
                <w:sz w:val="22"/>
                <w:szCs w:val="22"/>
                <w:highlight w:val="none"/>
              </w:rPr>
            </w:pPr>
          </w:p>
        </w:tc>
      </w:tr>
      <w:tr w14:paraId="4B166438">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11985376">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E61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WG-025</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7C8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后挡泥瓦</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D160">
            <w:pPr>
              <w:jc w:val="center"/>
              <w:rPr>
                <w:rFonts w:ascii="宋体" w:hAnsi="宋体" w:eastAsia="宋体" w:cs="宋体"/>
                <w:color w:val="auto"/>
                <w:sz w:val="22"/>
                <w:szCs w:val="22"/>
                <w:highlight w:val="none"/>
              </w:rPr>
            </w:pPr>
          </w:p>
        </w:tc>
      </w:tr>
      <w:tr w14:paraId="26585AEA">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79FE08A5">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137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WG-026</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719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左前脚踏</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B3C8">
            <w:pPr>
              <w:jc w:val="center"/>
              <w:rPr>
                <w:rFonts w:ascii="宋体" w:hAnsi="宋体" w:eastAsia="宋体" w:cs="宋体"/>
                <w:color w:val="auto"/>
                <w:sz w:val="22"/>
                <w:szCs w:val="22"/>
                <w:highlight w:val="none"/>
              </w:rPr>
            </w:pPr>
          </w:p>
        </w:tc>
      </w:tr>
      <w:tr w14:paraId="0251488F">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437FF93A">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682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WG-027</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837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右前脚踏</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E7E9">
            <w:pPr>
              <w:jc w:val="center"/>
              <w:rPr>
                <w:rFonts w:ascii="宋体" w:hAnsi="宋体" w:eastAsia="宋体" w:cs="宋体"/>
                <w:color w:val="auto"/>
                <w:sz w:val="22"/>
                <w:szCs w:val="22"/>
                <w:highlight w:val="none"/>
              </w:rPr>
            </w:pPr>
          </w:p>
        </w:tc>
      </w:tr>
      <w:tr w14:paraId="6D000A8F">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48A2839B">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67E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WG-028</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7E4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左后脚踏</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6A25">
            <w:pPr>
              <w:jc w:val="center"/>
              <w:rPr>
                <w:rFonts w:ascii="宋体" w:hAnsi="宋体" w:eastAsia="宋体" w:cs="宋体"/>
                <w:color w:val="auto"/>
                <w:sz w:val="22"/>
                <w:szCs w:val="22"/>
                <w:highlight w:val="none"/>
              </w:rPr>
            </w:pPr>
          </w:p>
        </w:tc>
      </w:tr>
      <w:tr w14:paraId="5BF887CA">
        <w:tblPrEx>
          <w:tblCellMar>
            <w:top w:w="0" w:type="dxa"/>
            <w:left w:w="108" w:type="dxa"/>
            <w:bottom w:w="0" w:type="dxa"/>
            <w:right w:w="108" w:type="dxa"/>
          </w:tblCellMar>
        </w:tblPrEx>
        <w:trPr>
          <w:trHeight w:val="285" w:hRule="atLeast"/>
        </w:trPr>
        <w:tc>
          <w:tcPr>
            <w:tcW w:w="1519" w:type="dxa"/>
            <w:vMerge w:val="continue"/>
            <w:tcBorders>
              <w:left w:val="single" w:color="000000" w:sz="8" w:space="0"/>
              <w:bottom w:val="single" w:color="000000" w:sz="8" w:space="0"/>
              <w:right w:val="single" w:color="000000" w:sz="4" w:space="0"/>
            </w:tcBorders>
            <w:shd w:val="clear" w:color="auto" w:fill="auto"/>
            <w:vAlign w:val="center"/>
          </w:tcPr>
          <w:p w14:paraId="3DD8636A">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26FC4A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WG-029</w:t>
            </w:r>
          </w:p>
        </w:tc>
        <w:tc>
          <w:tcPr>
            <w:tcW w:w="243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526875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右后脚踏</w:t>
            </w:r>
          </w:p>
        </w:tc>
        <w:tc>
          <w:tcPr>
            <w:tcW w:w="353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5712C8E">
            <w:pPr>
              <w:jc w:val="center"/>
              <w:rPr>
                <w:rFonts w:ascii="宋体" w:hAnsi="宋体" w:eastAsia="宋体" w:cs="宋体"/>
                <w:color w:val="auto"/>
                <w:sz w:val="22"/>
                <w:szCs w:val="22"/>
                <w:highlight w:val="none"/>
              </w:rPr>
            </w:pPr>
          </w:p>
        </w:tc>
      </w:tr>
      <w:tr w14:paraId="311D820B">
        <w:tblPrEx>
          <w:tblCellMar>
            <w:top w:w="0" w:type="dxa"/>
            <w:left w:w="108" w:type="dxa"/>
            <w:bottom w:w="0" w:type="dxa"/>
            <w:right w:w="108" w:type="dxa"/>
          </w:tblCellMar>
        </w:tblPrEx>
        <w:trPr>
          <w:trHeight w:val="270" w:hRule="atLeast"/>
        </w:trPr>
        <w:tc>
          <w:tcPr>
            <w:tcW w:w="1519"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14:paraId="67B50B0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行驶组件XS</w:t>
            </w:r>
          </w:p>
        </w:tc>
        <w:tc>
          <w:tcPr>
            <w:tcW w:w="141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5A4B17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XS-001</w:t>
            </w:r>
          </w:p>
        </w:tc>
        <w:tc>
          <w:tcPr>
            <w:tcW w:w="243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D61458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左前避震</w:t>
            </w:r>
          </w:p>
        </w:tc>
        <w:tc>
          <w:tcPr>
            <w:tcW w:w="353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AEB525A">
            <w:pPr>
              <w:jc w:val="center"/>
              <w:rPr>
                <w:rFonts w:ascii="宋体" w:hAnsi="宋体" w:eastAsia="宋体" w:cs="宋体"/>
                <w:color w:val="auto"/>
                <w:sz w:val="22"/>
                <w:szCs w:val="22"/>
                <w:highlight w:val="none"/>
              </w:rPr>
            </w:pPr>
          </w:p>
        </w:tc>
      </w:tr>
      <w:tr w14:paraId="408E3DDF">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32985758">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881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XS-002</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468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右前避震</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99FF">
            <w:pPr>
              <w:jc w:val="center"/>
              <w:rPr>
                <w:rFonts w:ascii="宋体" w:hAnsi="宋体" w:eastAsia="宋体" w:cs="宋体"/>
                <w:color w:val="auto"/>
                <w:sz w:val="22"/>
                <w:szCs w:val="22"/>
                <w:highlight w:val="none"/>
              </w:rPr>
            </w:pPr>
          </w:p>
        </w:tc>
      </w:tr>
      <w:tr w14:paraId="0C201B66">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4C792487">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B93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XS-003</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4D0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前轮毂</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63F2">
            <w:pPr>
              <w:jc w:val="center"/>
              <w:rPr>
                <w:rFonts w:ascii="宋体" w:hAnsi="宋体" w:eastAsia="宋体" w:cs="宋体"/>
                <w:color w:val="auto"/>
                <w:sz w:val="22"/>
                <w:szCs w:val="22"/>
                <w:highlight w:val="none"/>
              </w:rPr>
            </w:pPr>
          </w:p>
        </w:tc>
      </w:tr>
      <w:tr w14:paraId="6F38DAD6">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618B5189">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034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XS-004</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783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后轮毂</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E747">
            <w:pPr>
              <w:jc w:val="center"/>
              <w:rPr>
                <w:rFonts w:ascii="宋体" w:hAnsi="宋体" w:eastAsia="宋体" w:cs="宋体"/>
                <w:color w:val="auto"/>
                <w:sz w:val="22"/>
                <w:szCs w:val="22"/>
                <w:highlight w:val="none"/>
              </w:rPr>
            </w:pPr>
          </w:p>
        </w:tc>
      </w:tr>
      <w:tr w14:paraId="79A8B5A8">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180083CC">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602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XS-005</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911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前轮胎</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8C76">
            <w:pPr>
              <w:jc w:val="center"/>
              <w:rPr>
                <w:rFonts w:ascii="宋体" w:hAnsi="宋体" w:eastAsia="宋体" w:cs="宋体"/>
                <w:color w:val="auto"/>
                <w:sz w:val="22"/>
                <w:szCs w:val="22"/>
                <w:highlight w:val="none"/>
              </w:rPr>
            </w:pPr>
          </w:p>
        </w:tc>
      </w:tr>
      <w:tr w14:paraId="145F3283">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7F8C729D">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3C9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XS-006</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3E8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后轮胎</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EFAF">
            <w:pPr>
              <w:jc w:val="center"/>
              <w:rPr>
                <w:rFonts w:ascii="宋体" w:hAnsi="宋体" w:eastAsia="宋体" w:cs="宋体"/>
                <w:color w:val="auto"/>
                <w:sz w:val="22"/>
                <w:szCs w:val="22"/>
                <w:highlight w:val="none"/>
              </w:rPr>
            </w:pPr>
          </w:p>
        </w:tc>
      </w:tr>
      <w:tr w14:paraId="237A8FB9">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560DDCCA">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909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XS-007</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8B1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前轮轴承</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A730">
            <w:pPr>
              <w:jc w:val="center"/>
              <w:rPr>
                <w:rFonts w:ascii="宋体" w:hAnsi="宋体" w:eastAsia="宋体" w:cs="宋体"/>
                <w:color w:val="auto"/>
                <w:sz w:val="22"/>
                <w:szCs w:val="22"/>
                <w:highlight w:val="none"/>
              </w:rPr>
            </w:pPr>
          </w:p>
        </w:tc>
      </w:tr>
      <w:tr w14:paraId="40058AC8">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70933038">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5AD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XS-008</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5E3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后轮轴承</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8B44">
            <w:pPr>
              <w:jc w:val="center"/>
              <w:rPr>
                <w:rFonts w:ascii="宋体" w:hAnsi="宋体" w:eastAsia="宋体" w:cs="宋体"/>
                <w:color w:val="auto"/>
                <w:sz w:val="22"/>
                <w:szCs w:val="22"/>
                <w:highlight w:val="none"/>
              </w:rPr>
            </w:pPr>
          </w:p>
        </w:tc>
      </w:tr>
      <w:tr w14:paraId="4A731253">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3A82AB2A">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534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XS-009</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3F5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ABS盘/传感器</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15B5">
            <w:pPr>
              <w:jc w:val="center"/>
              <w:rPr>
                <w:rFonts w:ascii="宋体" w:hAnsi="宋体" w:eastAsia="宋体" w:cs="宋体"/>
                <w:color w:val="auto"/>
                <w:sz w:val="22"/>
                <w:szCs w:val="22"/>
                <w:highlight w:val="none"/>
              </w:rPr>
            </w:pPr>
          </w:p>
        </w:tc>
      </w:tr>
      <w:tr w14:paraId="5DC4824D">
        <w:tblPrEx>
          <w:tblCellMar>
            <w:top w:w="0" w:type="dxa"/>
            <w:left w:w="108" w:type="dxa"/>
            <w:bottom w:w="0" w:type="dxa"/>
            <w:right w:w="108" w:type="dxa"/>
          </w:tblCellMar>
        </w:tblPrEx>
        <w:trPr>
          <w:trHeight w:val="285"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4E70044E">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535BA7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XS-010</w:t>
            </w:r>
          </w:p>
        </w:tc>
        <w:tc>
          <w:tcPr>
            <w:tcW w:w="243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A69FAB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链条链轮/皮带传动</w:t>
            </w:r>
          </w:p>
        </w:tc>
        <w:tc>
          <w:tcPr>
            <w:tcW w:w="353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B4B72B4">
            <w:pPr>
              <w:jc w:val="center"/>
              <w:rPr>
                <w:rFonts w:ascii="宋体" w:hAnsi="宋体" w:eastAsia="宋体" w:cs="宋体"/>
                <w:color w:val="auto"/>
                <w:sz w:val="22"/>
                <w:szCs w:val="22"/>
                <w:highlight w:val="none"/>
              </w:rPr>
            </w:pPr>
          </w:p>
        </w:tc>
      </w:tr>
      <w:tr w14:paraId="07D814EC">
        <w:tblPrEx>
          <w:tblCellMar>
            <w:top w:w="0" w:type="dxa"/>
            <w:left w:w="108" w:type="dxa"/>
            <w:bottom w:w="0" w:type="dxa"/>
            <w:right w:w="108" w:type="dxa"/>
          </w:tblCellMar>
        </w:tblPrEx>
        <w:trPr>
          <w:trHeight w:val="270" w:hRule="atLeast"/>
        </w:trPr>
        <w:tc>
          <w:tcPr>
            <w:tcW w:w="1519"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14:paraId="26A4D2C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 xml:space="preserve">电器组件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DQ</w:t>
            </w:r>
          </w:p>
        </w:tc>
        <w:tc>
          <w:tcPr>
            <w:tcW w:w="141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584251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DQ-001</w:t>
            </w:r>
          </w:p>
        </w:tc>
        <w:tc>
          <w:tcPr>
            <w:tcW w:w="243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F33318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前后转向灯</w:t>
            </w:r>
          </w:p>
        </w:tc>
        <w:tc>
          <w:tcPr>
            <w:tcW w:w="353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860777E">
            <w:pPr>
              <w:jc w:val="center"/>
              <w:rPr>
                <w:rFonts w:ascii="宋体" w:hAnsi="宋体" w:eastAsia="宋体" w:cs="宋体"/>
                <w:color w:val="auto"/>
                <w:sz w:val="22"/>
                <w:szCs w:val="22"/>
                <w:highlight w:val="none"/>
              </w:rPr>
            </w:pPr>
          </w:p>
        </w:tc>
      </w:tr>
      <w:tr w14:paraId="787F5B62">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0A5433BE">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DE4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DQ-002</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D4E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左手把按钮</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8F55">
            <w:pPr>
              <w:jc w:val="center"/>
              <w:rPr>
                <w:rFonts w:ascii="宋体" w:hAnsi="宋体" w:eastAsia="宋体" w:cs="宋体"/>
                <w:color w:val="auto"/>
                <w:sz w:val="22"/>
                <w:szCs w:val="22"/>
                <w:highlight w:val="none"/>
              </w:rPr>
            </w:pPr>
          </w:p>
        </w:tc>
      </w:tr>
      <w:tr w14:paraId="135AFED3">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5BC5DACE">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B1A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DQ-003</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4A2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右手把按钮</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76F6">
            <w:pPr>
              <w:jc w:val="center"/>
              <w:rPr>
                <w:rFonts w:ascii="宋体" w:hAnsi="宋体" w:eastAsia="宋体" w:cs="宋体"/>
                <w:color w:val="auto"/>
                <w:sz w:val="22"/>
                <w:szCs w:val="22"/>
                <w:highlight w:val="none"/>
              </w:rPr>
            </w:pPr>
          </w:p>
        </w:tc>
      </w:tr>
      <w:tr w14:paraId="1CF76047">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2D90CC90">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77F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DQ-004</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9D5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发动机线束</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8983">
            <w:pPr>
              <w:jc w:val="center"/>
              <w:rPr>
                <w:rFonts w:ascii="宋体" w:hAnsi="宋体" w:eastAsia="宋体" w:cs="宋体"/>
                <w:color w:val="auto"/>
                <w:sz w:val="22"/>
                <w:szCs w:val="22"/>
                <w:highlight w:val="none"/>
              </w:rPr>
            </w:pPr>
          </w:p>
        </w:tc>
      </w:tr>
      <w:tr w14:paraId="670F0B1B">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3AAF51A2">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B8C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DQ-005</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36F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蓄电池</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64D1">
            <w:pPr>
              <w:jc w:val="center"/>
              <w:rPr>
                <w:rFonts w:ascii="宋体" w:hAnsi="宋体" w:eastAsia="宋体" w:cs="宋体"/>
                <w:color w:val="auto"/>
                <w:sz w:val="22"/>
                <w:szCs w:val="22"/>
                <w:highlight w:val="none"/>
              </w:rPr>
            </w:pPr>
          </w:p>
        </w:tc>
      </w:tr>
      <w:tr w14:paraId="7C44F94C">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2BA2BDF5">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950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DQ-006</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E3C8">
            <w:pPr>
              <w:jc w:val="center"/>
              <w:textAlignment w:val="center"/>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大灯</w:t>
            </w:r>
          </w:p>
          <w:p w14:paraId="757CB233">
            <w:pPr>
              <w:jc w:val="center"/>
              <w:textAlignment w:val="center"/>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大灯支架</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8D57">
            <w:pPr>
              <w:jc w:val="center"/>
              <w:rPr>
                <w:rFonts w:ascii="宋体" w:hAnsi="宋体" w:eastAsia="宋体" w:cs="宋体"/>
                <w:color w:val="auto"/>
                <w:sz w:val="22"/>
                <w:szCs w:val="22"/>
                <w:highlight w:val="none"/>
              </w:rPr>
            </w:pPr>
          </w:p>
        </w:tc>
      </w:tr>
      <w:tr w14:paraId="31AF8330">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378AEB26">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3A0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DQ-007</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635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远近光</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2697">
            <w:pPr>
              <w:jc w:val="center"/>
              <w:rPr>
                <w:rFonts w:ascii="宋体" w:hAnsi="宋体" w:eastAsia="宋体" w:cs="宋体"/>
                <w:color w:val="auto"/>
                <w:sz w:val="22"/>
                <w:szCs w:val="22"/>
                <w:highlight w:val="none"/>
              </w:rPr>
            </w:pPr>
          </w:p>
        </w:tc>
      </w:tr>
      <w:tr w14:paraId="0FFE82A8">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08A2E27C">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F07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DQ-008</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35E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喇叭</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3963">
            <w:pPr>
              <w:jc w:val="center"/>
              <w:rPr>
                <w:rFonts w:ascii="宋体" w:hAnsi="宋体" w:eastAsia="宋体" w:cs="宋体"/>
                <w:color w:val="auto"/>
                <w:sz w:val="22"/>
                <w:szCs w:val="22"/>
                <w:highlight w:val="none"/>
              </w:rPr>
            </w:pPr>
          </w:p>
        </w:tc>
      </w:tr>
      <w:tr w14:paraId="31F87CF5">
        <w:tblPrEx>
          <w:tblCellMar>
            <w:top w:w="0" w:type="dxa"/>
            <w:left w:w="108" w:type="dxa"/>
            <w:bottom w:w="0" w:type="dxa"/>
            <w:right w:w="108" w:type="dxa"/>
          </w:tblCellMar>
        </w:tblPrEx>
        <w:trPr>
          <w:trHeight w:val="285"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230EB79B">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5D3350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DQ-009</w:t>
            </w:r>
          </w:p>
        </w:tc>
        <w:tc>
          <w:tcPr>
            <w:tcW w:w="243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C1662E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音响</w:t>
            </w:r>
          </w:p>
        </w:tc>
        <w:tc>
          <w:tcPr>
            <w:tcW w:w="353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BE317D9">
            <w:pPr>
              <w:jc w:val="center"/>
              <w:rPr>
                <w:rFonts w:ascii="宋体" w:hAnsi="宋体" w:eastAsia="宋体" w:cs="宋体"/>
                <w:color w:val="auto"/>
                <w:sz w:val="22"/>
                <w:szCs w:val="22"/>
                <w:highlight w:val="none"/>
              </w:rPr>
            </w:pPr>
          </w:p>
        </w:tc>
      </w:tr>
      <w:tr w14:paraId="6A4E75F1">
        <w:tblPrEx>
          <w:tblCellMar>
            <w:top w:w="0" w:type="dxa"/>
            <w:left w:w="108" w:type="dxa"/>
            <w:bottom w:w="0" w:type="dxa"/>
            <w:right w:w="108" w:type="dxa"/>
          </w:tblCellMar>
        </w:tblPrEx>
        <w:trPr>
          <w:trHeight w:val="270" w:hRule="atLeast"/>
        </w:trPr>
        <w:tc>
          <w:tcPr>
            <w:tcW w:w="1519"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14:paraId="56A68D4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 xml:space="preserve">动力组件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DL</w:t>
            </w:r>
          </w:p>
        </w:tc>
        <w:tc>
          <w:tcPr>
            <w:tcW w:w="141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08011B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DL-001</w:t>
            </w:r>
          </w:p>
        </w:tc>
        <w:tc>
          <w:tcPr>
            <w:tcW w:w="243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B579CF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发动机外观</w:t>
            </w:r>
          </w:p>
        </w:tc>
        <w:tc>
          <w:tcPr>
            <w:tcW w:w="353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42C08EE">
            <w:pPr>
              <w:jc w:val="center"/>
              <w:rPr>
                <w:rFonts w:ascii="宋体" w:hAnsi="宋体" w:eastAsia="宋体" w:cs="宋体"/>
                <w:color w:val="auto"/>
                <w:sz w:val="22"/>
                <w:szCs w:val="22"/>
                <w:highlight w:val="none"/>
              </w:rPr>
            </w:pPr>
          </w:p>
        </w:tc>
      </w:tr>
      <w:tr w14:paraId="24E5942F">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6D3A7D48">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982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DL-002</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9CC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解码仪检测结果</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FB7C">
            <w:pPr>
              <w:jc w:val="center"/>
              <w:rPr>
                <w:rFonts w:ascii="宋体" w:hAnsi="宋体" w:eastAsia="宋体" w:cs="宋体"/>
                <w:color w:val="auto"/>
                <w:sz w:val="22"/>
                <w:szCs w:val="22"/>
                <w:highlight w:val="none"/>
              </w:rPr>
            </w:pPr>
          </w:p>
        </w:tc>
      </w:tr>
      <w:tr w14:paraId="04A50648">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28236C3B">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C97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DL-003</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180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尾气检测值</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4452">
            <w:pPr>
              <w:jc w:val="center"/>
              <w:rPr>
                <w:rFonts w:ascii="宋体" w:hAnsi="宋体" w:eastAsia="宋体" w:cs="宋体"/>
                <w:color w:val="auto"/>
                <w:sz w:val="22"/>
                <w:szCs w:val="22"/>
                <w:highlight w:val="none"/>
              </w:rPr>
            </w:pPr>
          </w:p>
        </w:tc>
      </w:tr>
      <w:tr w14:paraId="4DBE2713">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3797B02E">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F4A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DL-004</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369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噪声检测值</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26E9">
            <w:pPr>
              <w:jc w:val="center"/>
              <w:rPr>
                <w:rFonts w:ascii="宋体" w:hAnsi="宋体" w:eastAsia="宋体" w:cs="宋体"/>
                <w:color w:val="auto"/>
                <w:sz w:val="22"/>
                <w:szCs w:val="22"/>
                <w:highlight w:val="none"/>
              </w:rPr>
            </w:pPr>
          </w:p>
        </w:tc>
      </w:tr>
      <w:tr w14:paraId="68237365">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374A17A4">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EBE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DL-005</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9C2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机油状态</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8612">
            <w:pPr>
              <w:jc w:val="center"/>
              <w:rPr>
                <w:rFonts w:ascii="宋体" w:hAnsi="宋体" w:eastAsia="宋体" w:cs="宋体"/>
                <w:color w:val="auto"/>
                <w:sz w:val="22"/>
                <w:szCs w:val="22"/>
                <w:highlight w:val="none"/>
              </w:rPr>
            </w:pPr>
          </w:p>
        </w:tc>
      </w:tr>
      <w:tr w14:paraId="6EF8B055">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690C80CB">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4C9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DL-006</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E9E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离合检测</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CF99">
            <w:pPr>
              <w:jc w:val="center"/>
              <w:rPr>
                <w:rFonts w:ascii="宋体" w:hAnsi="宋体" w:eastAsia="宋体" w:cs="宋体"/>
                <w:color w:val="auto"/>
                <w:sz w:val="22"/>
                <w:szCs w:val="22"/>
                <w:highlight w:val="none"/>
              </w:rPr>
            </w:pPr>
          </w:p>
        </w:tc>
      </w:tr>
      <w:tr w14:paraId="25343F6D">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6B6C7557">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CF2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DL-007</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9DE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排气外观</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CBFA">
            <w:pPr>
              <w:jc w:val="center"/>
              <w:rPr>
                <w:rFonts w:ascii="宋体" w:hAnsi="宋体" w:eastAsia="宋体" w:cs="宋体"/>
                <w:color w:val="auto"/>
                <w:sz w:val="22"/>
                <w:szCs w:val="22"/>
                <w:highlight w:val="none"/>
              </w:rPr>
            </w:pPr>
          </w:p>
        </w:tc>
      </w:tr>
      <w:tr w14:paraId="0440FD2A">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705507CE">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414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DL-008</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522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原地排档</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B764">
            <w:pPr>
              <w:jc w:val="center"/>
              <w:rPr>
                <w:rFonts w:ascii="宋体" w:hAnsi="宋体" w:eastAsia="宋体" w:cs="宋体"/>
                <w:color w:val="auto"/>
                <w:sz w:val="22"/>
                <w:szCs w:val="22"/>
                <w:highlight w:val="none"/>
              </w:rPr>
            </w:pPr>
          </w:p>
        </w:tc>
      </w:tr>
      <w:tr w14:paraId="00EE184D">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3B33D8AE">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C2F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DL-009</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AF5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散热工况</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E400">
            <w:pPr>
              <w:jc w:val="center"/>
              <w:rPr>
                <w:rFonts w:ascii="宋体" w:hAnsi="宋体" w:eastAsia="宋体" w:cs="宋体"/>
                <w:color w:val="auto"/>
                <w:sz w:val="22"/>
                <w:szCs w:val="22"/>
                <w:highlight w:val="none"/>
              </w:rPr>
            </w:pPr>
          </w:p>
        </w:tc>
      </w:tr>
      <w:tr w14:paraId="588FFBDA">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1667898F">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D57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DL-010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41B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怠速工况</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E631">
            <w:pPr>
              <w:jc w:val="center"/>
              <w:rPr>
                <w:rFonts w:ascii="宋体" w:hAnsi="宋体" w:eastAsia="宋体" w:cs="宋体"/>
                <w:color w:val="auto"/>
                <w:sz w:val="22"/>
                <w:szCs w:val="22"/>
                <w:highlight w:val="none"/>
              </w:rPr>
            </w:pPr>
          </w:p>
        </w:tc>
      </w:tr>
      <w:tr w14:paraId="7D2FC267">
        <w:tblPrEx>
          <w:tblCellMar>
            <w:top w:w="0" w:type="dxa"/>
            <w:left w:w="108" w:type="dxa"/>
            <w:bottom w:w="0" w:type="dxa"/>
            <w:right w:w="108" w:type="dxa"/>
          </w:tblCellMar>
        </w:tblPrEx>
        <w:trPr>
          <w:trHeight w:val="285"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7C2B9A63">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5F1E55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DL-011</w:t>
            </w:r>
          </w:p>
        </w:tc>
        <w:tc>
          <w:tcPr>
            <w:tcW w:w="243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F3DDFC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发动机固定螺栓</w:t>
            </w:r>
          </w:p>
        </w:tc>
        <w:tc>
          <w:tcPr>
            <w:tcW w:w="353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012C666">
            <w:pPr>
              <w:jc w:val="center"/>
              <w:rPr>
                <w:rFonts w:ascii="宋体" w:hAnsi="宋体" w:eastAsia="宋体" w:cs="宋体"/>
                <w:color w:val="auto"/>
                <w:sz w:val="22"/>
                <w:szCs w:val="22"/>
                <w:highlight w:val="none"/>
              </w:rPr>
            </w:pPr>
          </w:p>
        </w:tc>
      </w:tr>
      <w:tr w14:paraId="42941207">
        <w:tblPrEx>
          <w:tblCellMar>
            <w:top w:w="0" w:type="dxa"/>
            <w:left w:w="108" w:type="dxa"/>
            <w:bottom w:w="0" w:type="dxa"/>
            <w:right w:w="108" w:type="dxa"/>
          </w:tblCellMar>
        </w:tblPrEx>
        <w:trPr>
          <w:trHeight w:val="270" w:hRule="atLeast"/>
        </w:trPr>
        <w:tc>
          <w:tcPr>
            <w:tcW w:w="1519" w:type="dxa"/>
            <w:vMerge w:val="restart"/>
            <w:tcBorders>
              <w:top w:val="single" w:color="000000" w:sz="8" w:space="0"/>
              <w:left w:val="single" w:color="000000" w:sz="8" w:space="0"/>
              <w:right w:val="single" w:color="000000" w:sz="4" w:space="0"/>
            </w:tcBorders>
            <w:shd w:val="clear" w:color="auto" w:fill="auto"/>
            <w:vAlign w:val="center"/>
          </w:tcPr>
          <w:p w14:paraId="10680A6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 xml:space="preserve">车体组件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CT</w:t>
            </w:r>
          </w:p>
        </w:tc>
        <w:tc>
          <w:tcPr>
            <w:tcW w:w="141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6A1EAC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CT-001</w:t>
            </w:r>
          </w:p>
        </w:tc>
        <w:tc>
          <w:tcPr>
            <w:tcW w:w="243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CD03F0A">
            <w:pPr>
              <w:jc w:val="cente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上下三星（上下连板）</w:t>
            </w:r>
          </w:p>
        </w:tc>
        <w:tc>
          <w:tcPr>
            <w:tcW w:w="353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07C4875">
            <w:pPr>
              <w:jc w:val="center"/>
              <w:rPr>
                <w:rFonts w:ascii="宋体" w:hAnsi="宋体" w:eastAsia="宋体" w:cs="宋体"/>
                <w:color w:val="auto"/>
                <w:sz w:val="22"/>
                <w:szCs w:val="22"/>
                <w:highlight w:val="none"/>
                <w:lang w:eastAsia="zh-CN"/>
              </w:rPr>
            </w:pPr>
          </w:p>
        </w:tc>
      </w:tr>
      <w:tr w14:paraId="597BDFD9">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4BFC323A">
            <w:pPr>
              <w:jc w:val="center"/>
              <w:rPr>
                <w:rFonts w:ascii="宋体" w:hAnsi="宋体" w:eastAsia="宋体" w:cs="宋体"/>
                <w:color w:val="auto"/>
                <w:sz w:val="22"/>
                <w:szCs w:val="22"/>
                <w:highlight w:val="none"/>
                <w:lang w:eastAsia="zh-CN"/>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8F3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CT-002</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747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发动机吊架</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D03F">
            <w:pPr>
              <w:jc w:val="center"/>
              <w:rPr>
                <w:rFonts w:ascii="宋体" w:hAnsi="宋体" w:eastAsia="宋体" w:cs="宋体"/>
                <w:color w:val="auto"/>
                <w:sz w:val="22"/>
                <w:szCs w:val="22"/>
                <w:highlight w:val="none"/>
              </w:rPr>
            </w:pPr>
          </w:p>
        </w:tc>
      </w:tr>
      <w:tr w14:paraId="3AD274E1">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796EF5AB">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C08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CT-003</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56A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主车架</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B751">
            <w:pPr>
              <w:jc w:val="center"/>
              <w:rPr>
                <w:rFonts w:ascii="宋体" w:hAnsi="宋体" w:eastAsia="宋体" w:cs="宋体"/>
                <w:color w:val="auto"/>
                <w:sz w:val="22"/>
                <w:szCs w:val="22"/>
                <w:highlight w:val="none"/>
              </w:rPr>
            </w:pPr>
          </w:p>
        </w:tc>
      </w:tr>
      <w:tr w14:paraId="6EFFE065">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5F544C03">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B9C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CT-004</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1D8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副车架</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C4CA">
            <w:pPr>
              <w:jc w:val="center"/>
              <w:rPr>
                <w:rFonts w:ascii="宋体" w:hAnsi="宋体" w:eastAsia="宋体" w:cs="宋体"/>
                <w:color w:val="auto"/>
                <w:sz w:val="22"/>
                <w:szCs w:val="22"/>
                <w:highlight w:val="none"/>
              </w:rPr>
            </w:pPr>
          </w:p>
        </w:tc>
      </w:tr>
      <w:tr w14:paraId="2641AB05">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522B8C71">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623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CT-005</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2CB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电锁</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9BEE">
            <w:pPr>
              <w:jc w:val="center"/>
              <w:rPr>
                <w:rFonts w:ascii="宋体" w:hAnsi="宋体" w:eastAsia="宋体" w:cs="宋体"/>
                <w:color w:val="auto"/>
                <w:sz w:val="22"/>
                <w:szCs w:val="22"/>
                <w:highlight w:val="none"/>
              </w:rPr>
            </w:pPr>
          </w:p>
        </w:tc>
      </w:tr>
      <w:tr w14:paraId="150B71AB">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7FC8EA09">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2AA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CT-006</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94B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油箱锁</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3711">
            <w:pPr>
              <w:jc w:val="center"/>
              <w:rPr>
                <w:rFonts w:ascii="宋体" w:hAnsi="宋体" w:eastAsia="宋体" w:cs="宋体"/>
                <w:color w:val="auto"/>
                <w:sz w:val="22"/>
                <w:szCs w:val="22"/>
                <w:highlight w:val="none"/>
              </w:rPr>
            </w:pPr>
          </w:p>
        </w:tc>
      </w:tr>
      <w:tr w14:paraId="669D88F3">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4A7E08E9">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A92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CT-007</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423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座垫锁</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F108">
            <w:pPr>
              <w:jc w:val="center"/>
              <w:rPr>
                <w:rFonts w:ascii="宋体" w:hAnsi="宋体" w:eastAsia="宋体" w:cs="宋体"/>
                <w:color w:val="auto"/>
                <w:sz w:val="22"/>
                <w:szCs w:val="22"/>
                <w:highlight w:val="none"/>
              </w:rPr>
            </w:pPr>
          </w:p>
        </w:tc>
      </w:tr>
      <w:tr w14:paraId="631397E8">
        <w:tblPrEx>
          <w:tblCellMar>
            <w:top w:w="0" w:type="dxa"/>
            <w:left w:w="108" w:type="dxa"/>
            <w:bottom w:w="0" w:type="dxa"/>
            <w:right w:w="108" w:type="dxa"/>
          </w:tblCellMar>
        </w:tblPrEx>
        <w:trPr>
          <w:trHeight w:val="270" w:hRule="atLeast"/>
        </w:trPr>
        <w:tc>
          <w:tcPr>
            <w:tcW w:w="1519" w:type="dxa"/>
            <w:vMerge w:val="continue"/>
            <w:tcBorders>
              <w:left w:val="single" w:color="000000" w:sz="8" w:space="0"/>
              <w:right w:val="single" w:color="000000" w:sz="4" w:space="0"/>
            </w:tcBorders>
            <w:shd w:val="clear" w:color="auto" w:fill="auto"/>
            <w:vAlign w:val="center"/>
          </w:tcPr>
          <w:p w14:paraId="72BBBD5A">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6EF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CT-008</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7EF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前轮固定螺栓</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1108">
            <w:pPr>
              <w:jc w:val="center"/>
              <w:rPr>
                <w:rFonts w:ascii="宋体" w:hAnsi="宋体" w:eastAsia="宋体" w:cs="宋体"/>
                <w:color w:val="auto"/>
                <w:sz w:val="22"/>
                <w:szCs w:val="22"/>
                <w:highlight w:val="none"/>
              </w:rPr>
            </w:pPr>
          </w:p>
        </w:tc>
      </w:tr>
      <w:tr w14:paraId="39C7BD43">
        <w:tblPrEx>
          <w:tblCellMar>
            <w:top w:w="0" w:type="dxa"/>
            <w:left w:w="108" w:type="dxa"/>
            <w:bottom w:w="0" w:type="dxa"/>
            <w:right w:w="108" w:type="dxa"/>
          </w:tblCellMar>
        </w:tblPrEx>
        <w:trPr>
          <w:trHeight w:val="285" w:hRule="atLeast"/>
        </w:trPr>
        <w:tc>
          <w:tcPr>
            <w:tcW w:w="1519" w:type="dxa"/>
            <w:vMerge w:val="continue"/>
            <w:tcBorders>
              <w:left w:val="single" w:color="000000" w:sz="8" w:space="0"/>
              <w:bottom w:val="single" w:color="000000" w:sz="8" w:space="0"/>
              <w:right w:val="single" w:color="000000" w:sz="4" w:space="0"/>
            </w:tcBorders>
            <w:shd w:val="clear" w:color="auto" w:fill="auto"/>
            <w:vAlign w:val="center"/>
          </w:tcPr>
          <w:p w14:paraId="79AADC9B">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324CFB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CT-009</w:t>
            </w:r>
          </w:p>
        </w:tc>
        <w:tc>
          <w:tcPr>
            <w:tcW w:w="243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19DBB3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后轮固定螺栓</w:t>
            </w:r>
          </w:p>
        </w:tc>
        <w:tc>
          <w:tcPr>
            <w:tcW w:w="353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443CAA9">
            <w:pPr>
              <w:jc w:val="center"/>
              <w:rPr>
                <w:rFonts w:ascii="宋体" w:hAnsi="宋体" w:eastAsia="宋体" w:cs="宋体"/>
                <w:color w:val="auto"/>
                <w:sz w:val="22"/>
                <w:szCs w:val="22"/>
                <w:highlight w:val="none"/>
              </w:rPr>
            </w:pPr>
          </w:p>
        </w:tc>
      </w:tr>
      <w:tr w14:paraId="64173AA3">
        <w:tblPrEx>
          <w:tblCellMar>
            <w:top w:w="0" w:type="dxa"/>
            <w:left w:w="108" w:type="dxa"/>
            <w:bottom w:w="0" w:type="dxa"/>
            <w:right w:w="108" w:type="dxa"/>
          </w:tblCellMar>
        </w:tblPrEx>
        <w:trPr>
          <w:trHeight w:val="270" w:hRule="atLeast"/>
        </w:trPr>
        <w:tc>
          <w:tcPr>
            <w:tcW w:w="1519"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14:paraId="7441797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 xml:space="preserve">制动系统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ZD</w:t>
            </w:r>
          </w:p>
        </w:tc>
        <w:tc>
          <w:tcPr>
            <w:tcW w:w="141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B76EE2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ZD-001</w:t>
            </w:r>
          </w:p>
        </w:tc>
        <w:tc>
          <w:tcPr>
            <w:tcW w:w="243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E7472A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前刹车盘</w:t>
            </w:r>
          </w:p>
        </w:tc>
        <w:tc>
          <w:tcPr>
            <w:tcW w:w="353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292AF2B">
            <w:pPr>
              <w:jc w:val="center"/>
              <w:rPr>
                <w:rFonts w:ascii="宋体" w:hAnsi="宋体" w:eastAsia="宋体" w:cs="宋体"/>
                <w:color w:val="auto"/>
                <w:sz w:val="22"/>
                <w:szCs w:val="22"/>
                <w:highlight w:val="none"/>
              </w:rPr>
            </w:pPr>
          </w:p>
        </w:tc>
      </w:tr>
      <w:tr w14:paraId="5535A929">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77EA8CBB">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9C3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ZD-002</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CD7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后刹车盘</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AB19">
            <w:pPr>
              <w:jc w:val="center"/>
              <w:rPr>
                <w:rFonts w:ascii="宋体" w:hAnsi="宋体" w:eastAsia="宋体" w:cs="宋体"/>
                <w:color w:val="auto"/>
                <w:sz w:val="22"/>
                <w:szCs w:val="22"/>
                <w:highlight w:val="none"/>
              </w:rPr>
            </w:pPr>
          </w:p>
        </w:tc>
      </w:tr>
      <w:tr w14:paraId="551A2B81">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26AF973E">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4D0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ZD-003</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AFE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前刹车卡钳</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7DF9">
            <w:pPr>
              <w:jc w:val="center"/>
              <w:rPr>
                <w:rFonts w:ascii="宋体" w:hAnsi="宋体" w:eastAsia="宋体" w:cs="宋体"/>
                <w:color w:val="auto"/>
                <w:sz w:val="22"/>
                <w:szCs w:val="22"/>
                <w:highlight w:val="none"/>
              </w:rPr>
            </w:pPr>
          </w:p>
        </w:tc>
      </w:tr>
      <w:tr w14:paraId="536058BC">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31E02F03">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5CD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ZD-004</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790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后刹车卡钳</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A380">
            <w:pPr>
              <w:jc w:val="center"/>
              <w:rPr>
                <w:rFonts w:ascii="宋体" w:hAnsi="宋体" w:eastAsia="宋体" w:cs="宋体"/>
                <w:color w:val="auto"/>
                <w:sz w:val="22"/>
                <w:szCs w:val="22"/>
                <w:highlight w:val="none"/>
              </w:rPr>
            </w:pPr>
          </w:p>
        </w:tc>
      </w:tr>
      <w:tr w14:paraId="273D973F">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51CA90B1">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0E8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ZD-005</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12F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前刹车片</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0CE6">
            <w:pPr>
              <w:jc w:val="center"/>
              <w:rPr>
                <w:rFonts w:ascii="宋体" w:hAnsi="宋体" w:eastAsia="宋体" w:cs="宋体"/>
                <w:color w:val="auto"/>
                <w:sz w:val="22"/>
                <w:szCs w:val="22"/>
                <w:highlight w:val="none"/>
              </w:rPr>
            </w:pPr>
          </w:p>
        </w:tc>
      </w:tr>
      <w:tr w14:paraId="5CA081C9">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7ECA8BD8">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6E3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ZD-006</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E84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后刹车片</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49DB">
            <w:pPr>
              <w:jc w:val="center"/>
              <w:rPr>
                <w:rFonts w:ascii="宋体" w:hAnsi="宋体" w:eastAsia="宋体" w:cs="宋体"/>
                <w:color w:val="auto"/>
                <w:sz w:val="22"/>
                <w:szCs w:val="22"/>
                <w:highlight w:val="none"/>
              </w:rPr>
            </w:pPr>
          </w:p>
        </w:tc>
      </w:tr>
      <w:tr w14:paraId="53C24366">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2FAFAAE8">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26B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ZD-007</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03F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ABS泵</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CC6F">
            <w:pPr>
              <w:jc w:val="center"/>
              <w:rPr>
                <w:rFonts w:ascii="宋体" w:hAnsi="宋体" w:eastAsia="宋体" w:cs="宋体"/>
                <w:color w:val="auto"/>
                <w:sz w:val="22"/>
                <w:szCs w:val="22"/>
                <w:highlight w:val="none"/>
              </w:rPr>
            </w:pPr>
          </w:p>
        </w:tc>
      </w:tr>
      <w:tr w14:paraId="6ADE6E2A">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569DD9BC">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C71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ZD-008</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F5C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刹车油管</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413D">
            <w:pPr>
              <w:jc w:val="center"/>
              <w:rPr>
                <w:rFonts w:ascii="宋体" w:hAnsi="宋体" w:eastAsia="宋体" w:cs="宋体"/>
                <w:color w:val="auto"/>
                <w:sz w:val="22"/>
                <w:szCs w:val="22"/>
                <w:highlight w:val="none"/>
              </w:rPr>
            </w:pPr>
          </w:p>
        </w:tc>
      </w:tr>
      <w:tr w14:paraId="6EEF7F34">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35B8407E">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84C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ZD-009</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66B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刹车油</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DBDF">
            <w:pPr>
              <w:jc w:val="center"/>
              <w:rPr>
                <w:rFonts w:ascii="宋体" w:hAnsi="宋体" w:eastAsia="宋体" w:cs="宋体"/>
                <w:color w:val="auto"/>
                <w:sz w:val="22"/>
                <w:szCs w:val="22"/>
                <w:highlight w:val="none"/>
              </w:rPr>
            </w:pPr>
          </w:p>
        </w:tc>
      </w:tr>
      <w:tr w14:paraId="426D5240">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51B00E7E">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C57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ZD-010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D46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前刹车上泵</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BB6C">
            <w:pPr>
              <w:jc w:val="center"/>
              <w:rPr>
                <w:rFonts w:ascii="宋体" w:hAnsi="宋体" w:eastAsia="宋体" w:cs="宋体"/>
                <w:color w:val="auto"/>
                <w:sz w:val="22"/>
                <w:szCs w:val="22"/>
                <w:highlight w:val="none"/>
              </w:rPr>
            </w:pPr>
          </w:p>
        </w:tc>
      </w:tr>
      <w:tr w14:paraId="4E123DA5">
        <w:tblPrEx>
          <w:tblCellMar>
            <w:top w:w="0" w:type="dxa"/>
            <w:left w:w="108" w:type="dxa"/>
            <w:bottom w:w="0" w:type="dxa"/>
            <w:right w:w="108" w:type="dxa"/>
          </w:tblCellMar>
        </w:tblPrEx>
        <w:trPr>
          <w:trHeight w:val="285"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102A5A7A">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986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ZD-011</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D54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后刹车上泵</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D4B8">
            <w:pPr>
              <w:jc w:val="center"/>
              <w:rPr>
                <w:rFonts w:ascii="宋体" w:hAnsi="宋体" w:eastAsia="宋体" w:cs="宋体"/>
                <w:color w:val="auto"/>
                <w:sz w:val="22"/>
                <w:szCs w:val="22"/>
                <w:highlight w:val="none"/>
              </w:rPr>
            </w:pPr>
          </w:p>
        </w:tc>
      </w:tr>
    </w:tbl>
    <w:p w14:paraId="56C1B47C">
      <w:pPr>
        <w:rPr>
          <w:color w:val="auto"/>
          <w:highlight w:val="none"/>
        </w:rPr>
      </w:pPr>
    </w:p>
    <w:p w14:paraId="4F51E8B5">
      <w:pPr>
        <w:pStyle w:val="3"/>
        <w:spacing w:before="149" w:line="208" w:lineRule="auto"/>
        <w:ind w:left="3"/>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pacing w:val="-1"/>
          <w:position w:val="1"/>
          <w:sz w:val="21"/>
          <w:szCs w:val="21"/>
          <w:highlight w:val="none"/>
        </w:rPr>
        <w:t>6.</w:t>
      </w:r>
      <w:r>
        <w:rPr>
          <w:rFonts w:hint="eastAsia" w:ascii="宋体" w:hAnsi="宋体" w:eastAsia="宋体" w:cs="宋体"/>
          <w:b/>
          <w:bCs/>
          <w:color w:val="auto"/>
          <w:spacing w:val="-1"/>
          <w:position w:val="1"/>
          <w:sz w:val="21"/>
          <w:szCs w:val="21"/>
          <w:highlight w:val="none"/>
          <w:lang w:eastAsia="zh-CN"/>
        </w:rPr>
        <w:t>5</w:t>
      </w:r>
      <w:r>
        <w:rPr>
          <w:rFonts w:hint="eastAsia" w:ascii="宋体" w:hAnsi="宋体" w:eastAsia="宋体" w:cs="宋体"/>
          <w:b/>
          <w:bCs/>
          <w:color w:val="auto"/>
          <w:spacing w:val="14"/>
          <w:position w:val="1"/>
          <w:sz w:val="21"/>
          <w:szCs w:val="21"/>
          <w:highlight w:val="none"/>
        </w:rPr>
        <w:t xml:space="preserve"> </w:t>
      </w:r>
      <w:r>
        <w:rPr>
          <w:rFonts w:hint="eastAsia" w:ascii="宋体" w:hAnsi="宋体" w:eastAsia="宋体" w:cs="宋体"/>
          <w:b/>
          <w:bCs/>
          <w:color w:val="auto"/>
          <w:spacing w:val="14"/>
          <w:position w:val="1"/>
          <w:sz w:val="21"/>
          <w:szCs w:val="21"/>
          <w:highlight w:val="none"/>
          <w:lang w:val="en-US" w:eastAsia="zh-CN"/>
        </w:rPr>
        <w:t>动态启动路试检测</w:t>
      </w:r>
    </w:p>
    <w:p w14:paraId="7B88275A">
      <w:pPr>
        <w:keepNext w:val="0"/>
        <w:keepLines w:val="0"/>
        <w:pageBreakBefore w:val="0"/>
        <w:widowControl/>
        <w:kinsoku w:val="0"/>
        <w:wordWrap/>
        <w:overflowPunct/>
        <w:topLinePunct w:val="0"/>
        <w:autoSpaceDE w:val="0"/>
        <w:autoSpaceDN w:val="0"/>
        <w:bidi w:val="0"/>
        <w:adjustRightInd w:val="0"/>
        <w:snapToGrid w:val="0"/>
        <w:spacing w:line="360" w:lineRule="auto"/>
        <w:ind w:firstLine="416" w:firstLineChars="200"/>
        <w:textAlignment w:val="baseline"/>
        <w:rPr>
          <w:color w:val="auto"/>
          <w:highlight w:val="none"/>
          <w:lang w:eastAsia="zh-CN"/>
        </w:rPr>
      </w:pPr>
      <w:r>
        <w:rPr>
          <w:rFonts w:hint="eastAsia" w:ascii="宋体" w:hAnsi="宋体" w:eastAsia="宋体" w:cs="宋体"/>
          <w:color w:val="auto"/>
          <w:spacing w:val="-1"/>
          <w:highlight w:val="none"/>
          <w:lang w:val="en-US" w:eastAsia="zh-CN"/>
        </w:rPr>
        <w:t>对二手摩托车进行动态</w:t>
      </w:r>
      <w:r>
        <w:rPr>
          <w:rFonts w:ascii="宋体" w:hAnsi="宋体" w:eastAsia="宋体" w:cs="宋体"/>
          <w:color w:val="auto"/>
          <w:spacing w:val="-1"/>
          <w:highlight w:val="none"/>
          <w:lang w:eastAsia="zh-CN"/>
        </w:rPr>
        <w:t>启动</w:t>
      </w:r>
      <w:r>
        <w:rPr>
          <w:rFonts w:hint="eastAsia" w:ascii="宋体" w:hAnsi="宋体" w:eastAsia="宋体" w:cs="宋体"/>
          <w:color w:val="auto"/>
          <w:spacing w:val="-1"/>
          <w:highlight w:val="none"/>
          <w:lang w:val="en-US" w:eastAsia="zh-CN"/>
        </w:rPr>
        <w:t>路试</w:t>
      </w:r>
      <w:r>
        <w:rPr>
          <w:rFonts w:ascii="宋体" w:hAnsi="宋体" w:eastAsia="宋体" w:cs="宋体"/>
          <w:color w:val="auto"/>
          <w:spacing w:val="-1"/>
          <w:highlight w:val="none"/>
          <w:lang w:eastAsia="zh-CN"/>
        </w:rPr>
        <w:t>检测</w:t>
      </w:r>
      <w:r>
        <w:rPr>
          <w:rFonts w:hint="eastAsia" w:ascii="宋体" w:hAnsi="宋体" w:eastAsia="宋体" w:cs="宋体"/>
          <w:color w:val="auto"/>
          <w:spacing w:val="-1"/>
          <w:highlight w:val="none"/>
          <w:lang w:eastAsia="zh-CN"/>
        </w:rPr>
        <w:t>，重点检测发动机、变速箱、行驶组件、制动系统等32项内容，</w:t>
      </w:r>
      <w:r>
        <w:rPr>
          <w:rFonts w:hint="eastAsia" w:ascii="宋体" w:hAnsi="宋体" w:eastAsia="宋体" w:cs="宋体"/>
          <w:color w:val="auto"/>
          <w:highlight w:val="none"/>
          <w:lang w:val="en-US" w:eastAsia="zh-CN"/>
        </w:rPr>
        <w:t>参照表8列举项目逐项进行检测，对其技术状况及检测出的缺陷如实描述记录</w:t>
      </w:r>
      <w:r>
        <w:rPr>
          <w:rFonts w:ascii="宋体" w:hAnsi="宋体" w:eastAsia="宋体" w:cs="宋体"/>
          <w:color w:val="auto"/>
          <w:spacing w:val="-5"/>
          <w:highlight w:val="none"/>
          <w:lang w:eastAsia="zh-CN"/>
        </w:rPr>
        <w:t>。</w:t>
      </w:r>
    </w:p>
    <w:p w14:paraId="20880DF8">
      <w:pPr>
        <w:jc w:val="center"/>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表8动态启动路试检测项目</w:t>
      </w:r>
    </w:p>
    <w:p w14:paraId="5AC25357">
      <w:pPr>
        <w:spacing w:line="114" w:lineRule="exact"/>
        <w:rPr>
          <w:color w:val="auto"/>
          <w:highlight w:val="none"/>
        </w:rPr>
      </w:pPr>
    </w:p>
    <w:tbl>
      <w:tblPr>
        <w:tblStyle w:val="7"/>
        <w:tblW w:w="8893" w:type="dxa"/>
        <w:tblInd w:w="100" w:type="dxa"/>
        <w:tblLayout w:type="fixed"/>
        <w:tblCellMar>
          <w:top w:w="0" w:type="dxa"/>
          <w:left w:w="108" w:type="dxa"/>
          <w:bottom w:w="0" w:type="dxa"/>
          <w:right w:w="108" w:type="dxa"/>
        </w:tblCellMar>
      </w:tblPr>
      <w:tblGrid>
        <w:gridCol w:w="1519"/>
        <w:gridCol w:w="1411"/>
        <w:gridCol w:w="2432"/>
        <w:gridCol w:w="3531"/>
      </w:tblGrid>
      <w:tr w14:paraId="79EC7424">
        <w:tblPrEx>
          <w:tblCellMar>
            <w:top w:w="0" w:type="dxa"/>
            <w:left w:w="108" w:type="dxa"/>
            <w:bottom w:w="0" w:type="dxa"/>
            <w:right w:w="108" w:type="dxa"/>
          </w:tblCellMar>
        </w:tblPrEx>
        <w:trPr>
          <w:trHeight w:val="90" w:hRule="atLeast"/>
        </w:trPr>
        <w:tc>
          <w:tcPr>
            <w:tcW w:w="1519" w:type="dxa"/>
            <w:tcBorders>
              <w:top w:val="single" w:color="000000" w:sz="8" w:space="0"/>
              <w:left w:val="single" w:color="000000" w:sz="8" w:space="0"/>
              <w:bottom w:val="single" w:color="000000" w:sz="8" w:space="0"/>
              <w:right w:val="single" w:color="000000" w:sz="4" w:space="0"/>
            </w:tcBorders>
            <w:shd w:val="clear" w:color="auto" w:fill="auto"/>
            <w:noWrap/>
            <w:vAlign w:val="center"/>
          </w:tcPr>
          <w:p w14:paraId="14C26A3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大类</w:t>
            </w:r>
          </w:p>
        </w:tc>
        <w:tc>
          <w:tcPr>
            <w:tcW w:w="1411"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64E62E0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代码</w:t>
            </w:r>
          </w:p>
        </w:tc>
        <w:tc>
          <w:tcPr>
            <w:tcW w:w="2432"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3E45268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检查项目</w:t>
            </w:r>
          </w:p>
        </w:tc>
        <w:tc>
          <w:tcPr>
            <w:tcW w:w="3531"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08C0EB0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缺陷表述</w:t>
            </w:r>
          </w:p>
        </w:tc>
      </w:tr>
      <w:tr w14:paraId="59D3ADAB">
        <w:tblPrEx>
          <w:tblCellMar>
            <w:top w:w="0" w:type="dxa"/>
            <w:left w:w="108" w:type="dxa"/>
            <w:bottom w:w="0" w:type="dxa"/>
            <w:right w:w="108" w:type="dxa"/>
          </w:tblCellMar>
        </w:tblPrEx>
        <w:trPr>
          <w:trHeight w:val="270" w:hRule="atLeast"/>
        </w:trPr>
        <w:tc>
          <w:tcPr>
            <w:tcW w:w="1519"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14:paraId="2D81A9B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 xml:space="preserve">动力组件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DL</w:t>
            </w:r>
          </w:p>
        </w:tc>
        <w:tc>
          <w:tcPr>
            <w:tcW w:w="141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BB521D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DL-001</w:t>
            </w:r>
          </w:p>
        </w:tc>
        <w:tc>
          <w:tcPr>
            <w:tcW w:w="243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FD6B86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发动机外观</w:t>
            </w:r>
          </w:p>
        </w:tc>
        <w:tc>
          <w:tcPr>
            <w:tcW w:w="353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30F8BCC">
            <w:pPr>
              <w:jc w:val="center"/>
              <w:textAlignment w:val="center"/>
              <w:rPr>
                <w:rFonts w:ascii="宋体" w:hAnsi="宋体" w:eastAsia="宋体" w:cs="宋体"/>
                <w:color w:val="auto"/>
                <w:sz w:val="22"/>
                <w:szCs w:val="22"/>
                <w:highlight w:val="none"/>
              </w:rPr>
            </w:pPr>
          </w:p>
        </w:tc>
      </w:tr>
      <w:tr w14:paraId="4C072A5C">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4094FCDB">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EFE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DL-002</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E4D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解码仪检测结果</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3E27">
            <w:pPr>
              <w:jc w:val="center"/>
              <w:rPr>
                <w:rFonts w:ascii="宋体" w:hAnsi="宋体" w:eastAsia="宋体" w:cs="宋体"/>
                <w:color w:val="auto"/>
                <w:sz w:val="22"/>
                <w:szCs w:val="22"/>
                <w:highlight w:val="none"/>
              </w:rPr>
            </w:pPr>
          </w:p>
        </w:tc>
      </w:tr>
      <w:tr w14:paraId="794711D6">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1E9992DE">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A50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DL-003</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8A1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尾气检测值</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D2F0">
            <w:pPr>
              <w:jc w:val="center"/>
              <w:rPr>
                <w:rFonts w:ascii="宋体" w:hAnsi="宋体" w:eastAsia="宋体" w:cs="宋体"/>
                <w:color w:val="auto"/>
                <w:sz w:val="22"/>
                <w:szCs w:val="22"/>
                <w:highlight w:val="none"/>
              </w:rPr>
            </w:pPr>
          </w:p>
        </w:tc>
      </w:tr>
      <w:tr w14:paraId="429364BF">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37AFD9BA">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303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DL-004</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6E4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噪声检测值</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1CF8">
            <w:pPr>
              <w:jc w:val="center"/>
              <w:rPr>
                <w:rFonts w:ascii="宋体" w:hAnsi="宋体" w:eastAsia="宋体" w:cs="宋体"/>
                <w:color w:val="auto"/>
                <w:sz w:val="22"/>
                <w:szCs w:val="22"/>
                <w:highlight w:val="none"/>
              </w:rPr>
            </w:pPr>
          </w:p>
        </w:tc>
      </w:tr>
      <w:tr w14:paraId="3C12633B">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60CE2A62">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EAA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DL-005</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E01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机油状态</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0DB1">
            <w:pPr>
              <w:jc w:val="center"/>
              <w:rPr>
                <w:rFonts w:ascii="宋体" w:hAnsi="宋体" w:eastAsia="宋体" w:cs="宋体"/>
                <w:color w:val="auto"/>
                <w:sz w:val="22"/>
                <w:szCs w:val="22"/>
                <w:highlight w:val="none"/>
              </w:rPr>
            </w:pPr>
          </w:p>
        </w:tc>
      </w:tr>
      <w:tr w14:paraId="026AD0AF">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172F5889">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08B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DL-006</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D48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离合检测</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0285">
            <w:pPr>
              <w:jc w:val="center"/>
              <w:rPr>
                <w:rFonts w:ascii="宋体" w:hAnsi="宋体" w:eastAsia="宋体" w:cs="宋体"/>
                <w:color w:val="auto"/>
                <w:sz w:val="22"/>
                <w:szCs w:val="22"/>
                <w:highlight w:val="none"/>
              </w:rPr>
            </w:pPr>
          </w:p>
        </w:tc>
      </w:tr>
      <w:tr w14:paraId="627918A6">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64ECD8F4">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94C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DL-007</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3B7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排气外观</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C7CE">
            <w:pPr>
              <w:jc w:val="center"/>
              <w:rPr>
                <w:rFonts w:ascii="宋体" w:hAnsi="宋体" w:eastAsia="宋体" w:cs="宋体"/>
                <w:color w:val="auto"/>
                <w:sz w:val="22"/>
                <w:szCs w:val="22"/>
                <w:highlight w:val="none"/>
              </w:rPr>
            </w:pPr>
          </w:p>
        </w:tc>
      </w:tr>
      <w:tr w14:paraId="3C049019">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3133A812">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B29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DL-008</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C07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原地排档</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B6DA">
            <w:pPr>
              <w:jc w:val="center"/>
              <w:rPr>
                <w:rFonts w:ascii="宋体" w:hAnsi="宋体" w:eastAsia="宋体" w:cs="宋体"/>
                <w:color w:val="auto"/>
                <w:sz w:val="22"/>
                <w:szCs w:val="22"/>
                <w:highlight w:val="none"/>
              </w:rPr>
            </w:pPr>
          </w:p>
        </w:tc>
      </w:tr>
      <w:tr w14:paraId="7BD1935D">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3AFB6879">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0DA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DL-009</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DE4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散热工况</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BC10">
            <w:pPr>
              <w:jc w:val="center"/>
              <w:rPr>
                <w:rFonts w:ascii="宋体" w:hAnsi="宋体" w:eastAsia="宋体" w:cs="宋体"/>
                <w:color w:val="auto"/>
                <w:sz w:val="22"/>
                <w:szCs w:val="22"/>
                <w:highlight w:val="none"/>
              </w:rPr>
            </w:pPr>
          </w:p>
        </w:tc>
      </w:tr>
      <w:tr w14:paraId="5F748A7D">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59379067">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FC3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DL-010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5BB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怠速工况</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D113">
            <w:pPr>
              <w:jc w:val="center"/>
              <w:rPr>
                <w:rFonts w:ascii="宋体" w:hAnsi="宋体" w:eastAsia="宋体" w:cs="宋体"/>
                <w:color w:val="auto"/>
                <w:sz w:val="22"/>
                <w:szCs w:val="22"/>
                <w:highlight w:val="none"/>
              </w:rPr>
            </w:pPr>
          </w:p>
        </w:tc>
      </w:tr>
      <w:tr w14:paraId="17CB080E">
        <w:tblPrEx>
          <w:tblCellMar>
            <w:top w:w="0" w:type="dxa"/>
            <w:left w:w="108" w:type="dxa"/>
            <w:bottom w:w="0" w:type="dxa"/>
            <w:right w:w="108" w:type="dxa"/>
          </w:tblCellMar>
        </w:tblPrEx>
        <w:trPr>
          <w:trHeight w:val="285"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7A5F359E">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432FC2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DL-011</w:t>
            </w:r>
          </w:p>
        </w:tc>
        <w:tc>
          <w:tcPr>
            <w:tcW w:w="243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22F805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发动机固定螺栓</w:t>
            </w:r>
          </w:p>
        </w:tc>
        <w:tc>
          <w:tcPr>
            <w:tcW w:w="353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C1BB33A">
            <w:pPr>
              <w:jc w:val="center"/>
              <w:rPr>
                <w:rFonts w:ascii="宋体" w:hAnsi="宋体" w:eastAsia="宋体" w:cs="宋体"/>
                <w:color w:val="auto"/>
                <w:sz w:val="22"/>
                <w:szCs w:val="22"/>
                <w:highlight w:val="none"/>
              </w:rPr>
            </w:pPr>
          </w:p>
        </w:tc>
      </w:tr>
      <w:tr w14:paraId="33203C45">
        <w:tblPrEx>
          <w:tblCellMar>
            <w:top w:w="0" w:type="dxa"/>
            <w:left w:w="108" w:type="dxa"/>
            <w:bottom w:w="0" w:type="dxa"/>
            <w:right w:w="108" w:type="dxa"/>
          </w:tblCellMar>
        </w:tblPrEx>
        <w:trPr>
          <w:trHeight w:val="270" w:hRule="atLeast"/>
        </w:trPr>
        <w:tc>
          <w:tcPr>
            <w:tcW w:w="1519"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14:paraId="4AA2488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行驶组件XS</w:t>
            </w:r>
          </w:p>
        </w:tc>
        <w:tc>
          <w:tcPr>
            <w:tcW w:w="141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6019BF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XS-001</w:t>
            </w:r>
          </w:p>
        </w:tc>
        <w:tc>
          <w:tcPr>
            <w:tcW w:w="243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7C29E1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左前避震</w:t>
            </w:r>
          </w:p>
        </w:tc>
        <w:tc>
          <w:tcPr>
            <w:tcW w:w="353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9DB338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缺陷表述</w:t>
            </w:r>
          </w:p>
        </w:tc>
      </w:tr>
      <w:tr w14:paraId="22C76051">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5A04E0FA">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BC5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XS-002</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A91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右前避震</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682D">
            <w:pPr>
              <w:jc w:val="center"/>
              <w:rPr>
                <w:rFonts w:ascii="宋体" w:hAnsi="宋体" w:eastAsia="宋体" w:cs="宋体"/>
                <w:color w:val="auto"/>
                <w:sz w:val="22"/>
                <w:szCs w:val="22"/>
                <w:highlight w:val="none"/>
              </w:rPr>
            </w:pPr>
          </w:p>
        </w:tc>
      </w:tr>
      <w:tr w14:paraId="2307338D">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113781FA">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D92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XS-003</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DBC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前轮毂</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00A3">
            <w:pPr>
              <w:jc w:val="center"/>
              <w:rPr>
                <w:rFonts w:ascii="宋体" w:hAnsi="宋体" w:eastAsia="宋体" w:cs="宋体"/>
                <w:color w:val="auto"/>
                <w:sz w:val="22"/>
                <w:szCs w:val="22"/>
                <w:highlight w:val="none"/>
              </w:rPr>
            </w:pPr>
          </w:p>
        </w:tc>
      </w:tr>
      <w:tr w14:paraId="6AD2E9BF">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3967FA7E">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EA7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XS-004</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C18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后轮毂</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82A1">
            <w:pPr>
              <w:jc w:val="center"/>
              <w:rPr>
                <w:rFonts w:ascii="宋体" w:hAnsi="宋体" w:eastAsia="宋体" w:cs="宋体"/>
                <w:color w:val="auto"/>
                <w:sz w:val="22"/>
                <w:szCs w:val="22"/>
                <w:highlight w:val="none"/>
              </w:rPr>
            </w:pPr>
          </w:p>
        </w:tc>
      </w:tr>
      <w:tr w14:paraId="5D4BB125">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48DFC069">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518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XS-005</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691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前轮胎</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3D1D">
            <w:pPr>
              <w:jc w:val="center"/>
              <w:rPr>
                <w:rFonts w:ascii="宋体" w:hAnsi="宋体" w:eastAsia="宋体" w:cs="宋体"/>
                <w:color w:val="auto"/>
                <w:sz w:val="22"/>
                <w:szCs w:val="22"/>
                <w:highlight w:val="none"/>
              </w:rPr>
            </w:pPr>
          </w:p>
        </w:tc>
      </w:tr>
      <w:tr w14:paraId="5FD2CDC1">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12B9E623">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42B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XS-006</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154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后轮胎</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EEB4">
            <w:pPr>
              <w:jc w:val="center"/>
              <w:rPr>
                <w:rFonts w:ascii="宋体" w:hAnsi="宋体" w:eastAsia="宋体" w:cs="宋体"/>
                <w:color w:val="auto"/>
                <w:sz w:val="22"/>
                <w:szCs w:val="22"/>
                <w:highlight w:val="none"/>
              </w:rPr>
            </w:pPr>
          </w:p>
        </w:tc>
      </w:tr>
      <w:tr w14:paraId="7F40F3E8">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14396972">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3F8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XS-007</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A11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前轮轴承</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DD31">
            <w:pPr>
              <w:jc w:val="center"/>
              <w:rPr>
                <w:rFonts w:ascii="宋体" w:hAnsi="宋体" w:eastAsia="宋体" w:cs="宋体"/>
                <w:color w:val="auto"/>
                <w:sz w:val="22"/>
                <w:szCs w:val="22"/>
                <w:highlight w:val="none"/>
              </w:rPr>
            </w:pPr>
          </w:p>
        </w:tc>
      </w:tr>
      <w:tr w14:paraId="7FF60617">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35E149A7">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A9C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XS-008</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333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后轮轴承</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AA29">
            <w:pPr>
              <w:jc w:val="center"/>
              <w:rPr>
                <w:rFonts w:ascii="宋体" w:hAnsi="宋体" w:eastAsia="宋体" w:cs="宋体"/>
                <w:color w:val="auto"/>
                <w:sz w:val="22"/>
                <w:szCs w:val="22"/>
                <w:highlight w:val="none"/>
              </w:rPr>
            </w:pPr>
          </w:p>
        </w:tc>
      </w:tr>
      <w:tr w14:paraId="2656BAF2">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7559ADB2">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02B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XS-009</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9C5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ABS盘/传感器</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F291">
            <w:pPr>
              <w:jc w:val="center"/>
              <w:rPr>
                <w:rFonts w:ascii="宋体" w:hAnsi="宋体" w:eastAsia="宋体" w:cs="宋体"/>
                <w:color w:val="auto"/>
                <w:sz w:val="22"/>
                <w:szCs w:val="22"/>
                <w:highlight w:val="none"/>
              </w:rPr>
            </w:pPr>
          </w:p>
        </w:tc>
      </w:tr>
      <w:tr w14:paraId="634A3528">
        <w:tblPrEx>
          <w:tblCellMar>
            <w:top w:w="0" w:type="dxa"/>
            <w:left w:w="108" w:type="dxa"/>
            <w:bottom w:w="0" w:type="dxa"/>
            <w:right w:w="108" w:type="dxa"/>
          </w:tblCellMar>
        </w:tblPrEx>
        <w:trPr>
          <w:trHeight w:val="285"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3F9651D6">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D4DC2A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XS-010</w:t>
            </w:r>
          </w:p>
        </w:tc>
        <w:tc>
          <w:tcPr>
            <w:tcW w:w="243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AC86D1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链条链轮/皮带传动</w:t>
            </w:r>
          </w:p>
        </w:tc>
        <w:tc>
          <w:tcPr>
            <w:tcW w:w="353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18B56E9">
            <w:pPr>
              <w:jc w:val="center"/>
              <w:rPr>
                <w:rFonts w:ascii="宋体" w:hAnsi="宋体" w:eastAsia="宋体" w:cs="宋体"/>
                <w:color w:val="auto"/>
                <w:sz w:val="22"/>
                <w:szCs w:val="22"/>
                <w:highlight w:val="none"/>
              </w:rPr>
            </w:pPr>
          </w:p>
        </w:tc>
      </w:tr>
      <w:tr w14:paraId="4C8CBA09">
        <w:tblPrEx>
          <w:tblCellMar>
            <w:top w:w="0" w:type="dxa"/>
            <w:left w:w="108" w:type="dxa"/>
            <w:bottom w:w="0" w:type="dxa"/>
            <w:right w:w="108" w:type="dxa"/>
          </w:tblCellMar>
        </w:tblPrEx>
        <w:trPr>
          <w:trHeight w:val="270" w:hRule="atLeast"/>
        </w:trPr>
        <w:tc>
          <w:tcPr>
            <w:tcW w:w="1519"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14:paraId="23EB8D5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 xml:space="preserve">制动系统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ZD</w:t>
            </w:r>
          </w:p>
        </w:tc>
        <w:tc>
          <w:tcPr>
            <w:tcW w:w="141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6D40EC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ZD-001</w:t>
            </w:r>
          </w:p>
        </w:tc>
        <w:tc>
          <w:tcPr>
            <w:tcW w:w="243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8953D5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前刹车盘</w:t>
            </w:r>
          </w:p>
        </w:tc>
        <w:tc>
          <w:tcPr>
            <w:tcW w:w="353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28BA62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缺陷表述</w:t>
            </w:r>
          </w:p>
        </w:tc>
      </w:tr>
      <w:tr w14:paraId="45049DA4">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1EAFB842">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A30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ZD-002</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68B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后刹车盘</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8231">
            <w:pPr>
              <w:jc w:val="center"/>
              <w:rPr>
                <w:rFonts w:ascii="宋体" w:hAnsi="宋体" w:eastAsia="宋体" w:cs="宋体"/>
                <w:color w:val="auto"/>
                <w:sz w:val="22"/>
                <w:szCs w:val="22"/>
                <w:highlight w:val="none"/>
              </w:rPr>
            </w:pPr>
          </w:p>
        </w:tc>
      </w:tr>
      <w:tr w14:paraId="6428BC83">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069EBAE5">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3D9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ZD-003</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8F2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前刹车卡钳</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DED9">
            <w:pPr>
              <w:jc w:val="center"/>
              <w:rPr>
                <w:rFonts w:ascii="宋体" w:hAnsi="宋体" w:eastAsia="宋体" w:cs="宋体"/>
                <w:color w:val="auto"/>
                <w:sz w:val="22"/>
                <w:szCs w:val="22"/>
                <w:highlight w:val="none"/>
              </w:rPr>
            </w:pPr>
          </w:p>
        </w:tc>
      </w:tr>
      <w:tr w14:paraId="7A1D2519">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2699B047">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E70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ZD-004</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9F4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后刹车卡钳</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26D3">
            <w:pPr>
              <w:jc w:val="center"/>
              <w:rPr>
                <w:rFonts w:ascii="宋体" w:hAnsi="宋体" w:eastAsia="宋体" w:cs="宋体"/>
                <w:color w:val="auto"/>
                <w:sz w:val="22"/>
                <w:szCs w:val="22"/>
                <w:highlight w:val="none"/>
              </w:rPr>
            </w:pPr>
          </w:p>
        </w:tc>
      </w:tr>
      <w:tr w14:paraId="0A551866">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444F3515">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813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ZD-005</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EE4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前刹车片</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34F0">
            <w:pPr>
              <w:jc w:val="center"/>
              <w:rPr>
                <w:rFonts w:ascii="宋体" w:hAnsi="宋体" w:eastAsia="宋体" w:cs="宋体"/>
                <w:color w:val="auto"/>
                <w:sz w:val="22"/>
                <w:szCs w:val="22"/>
                <w:highlight w:val="none"/>
              </w:rPr>
            </w:pPr>
          </w:p>
        </w:tc>
      </w:tr>
      <w:tr w14:paraId="39064F5B">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63E9E0B7">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AC1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ZD-006</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0E9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后刹车片</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F23A">
            <w:pPr>
              <w:jc w:val="center"/>
              <w:rPr>
                <w:rFonts w:ascii="宋体" w:hAnsi="宋体" w:eastAsia="宋体" w:cs="宋体"/>
                <w:color w:val="auto"/>
                <w:sz w:val="22"/>
                <w:szCs w:val="22"/>
                <w:highlight w:val="none"/>
              </w:rPr>
            </w:pPr>
          </w:p>
        </w:tc>
      </w:tr>
      <w:tr w14:paraId="42222C80">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62BE9ADD">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139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ZD-007</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980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ABS泵</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1C83">
            <w:pPr>
              <w:jc w:val="center"/>
              <w:rPr>
                <w:rFonts w:ascii="宋体" w:hAnsi="宋体" w:eastAsia="宋体" w:cs="宋体"/>
                <w:color w:val="auto"/>
                <w:sz w:val="22"/>
                <w:szCs w:val="22"/>
                <w:highlight w:val="none"/>
              </w:rPr>
            </w:pPr>
          </w:p>
        </w:tc>
      </w:tr>
      <w:tr w14:paraId="2F77736C">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775A0210">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400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ZD-008</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3FB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刹车油管</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A406">
            <w:pPr>
              <w:jc w:val="center"/>
              <w:rPr>
                <w:rFonts w:ascii="宋体" w:hAnsi="宋体" w:eastAsia="宋体" w:cs="宋体"/>
                <w:color w:val="auto"/>
                <w:sz w:val="22"/>
                <w:szCs w:val="22"/>
                <w:highlight w:val="none"/>
              </w:rPr>
            </w:pPr>
          </w:p>
        </w:tc>
      </w:tr>
      <w:tr w14:paraId="75BBB5F2">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38D2599B">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FCC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ZD-009</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770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刹车油</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BAAA">
            <w:pPr>
              <w:jc w:val="center"/>
              <w:rPr>
                <w:rFonts w:ascii="宋体" w:hAnsi="宋体" w:eastAsia="宋体" w:cs="宋体"/>
                <w:color w:val="auto"/>
                <w:sz w:val="22"/>
                <w:szCs w:val="22"/>
                <w:highlight w:val="none"/>
              </w:rPr>
            </w:pPr>
          </w:p>
        </w:tc>
      </w:tr>
      <w:tr w14:paraId="62E508F6">
        <w:tblPrEx>
          <w:tblCellMar>
            <w:top w:w="0" w:type="dxa"/>
            <w:left w:w="108" w:type="dxa"/>
            <w:bottom w:w="0" w:type="dxa"/>
            <w:right w:w="108" w:type="dxa"/>
          </w:tblCellMar>
        </w:tblPrEx>
        <w:trPr>
          <w:trHeight w:val="270"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244474A1">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7D9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ZD-010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171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前刹车上泵</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958F">
            <w:pPr>
              <w:jc w:val="center"/>
              <w:rPr>
                <w:rFonts w:ascii="宋体" w:hAnsi="宋体" w:eastAsia="宋体" w:cs="宋体"/>
                <w:color w:val="auto"/>
                <w:sz w:val="22"/>
                <w:szCs w:val="22"/>
                <w:highlight w:val="none"/>
              </w:rPr>
            </w:pPr>
          </w:p>
        </w:tc>
      </w:tr>
      <w:tr w14:paraId="695D0925">
        <w:tblPrEx>
          <w:tblCellMar>
            <w:top w:w="0" w:type="dxa"/>
            <w:left w:w="108" w:type="dxa"/>
            <w:bottom w:w="0" w:type="dxa"/>
            <w:right w:w="108" w:type="dxa"/>
          </w:tblCellMar>
        </w:tblPrEx>
        <w:trPr>
          <w:trHeight w:val="285" w:hRule="atLeast"/>
        </w:trPr>
        <w:tc>
          <w:tcPr>
            <w:tcW w:w="1519"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522087D3">
            <w:pPr>
              <w:jc w:val="center"/>
              <w:rPr>
                <w:rFonts w:ascii="宋体" w:hAnsi="宋体" w:eastAsia="宋体" w:cs="宋体"/>
                <w:color w:val="auto"/>
                <w:sz w:val="22"/>
                <w:szCs w:val="22"/>
                <w:highlight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20A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ZD-011</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2FB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后刹车上泵</w:t>
            </w:r>
          </w:p>
        </w:tc>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D22F">
            <w:pPr>
              <w:jc w:val="center"/>
              <w:rPr>
                <w:rFonts w:ascii="宋体" w:hAnsi="宋体" w:eastAsia="宋体" w:cs="宋体"/>
                <w:color w:val="auto"/>
                <w:sz w:val="22"/>
                <w:szCs w:val="22"/>
                <w:highlight w:val="none"/>
              </w:rPr>
            </w:pPr>
          </w:p>
        </w:tc>
      </w:tr>
    </w:tbl>
    <w:p w14:paraId="2EA2E64B">
      <w:pPr>
        <w:jc w:val="center"/>
        <w:rPr>
          <w:rFonts w:hint="default" w:ascii="黑体" w:hAnsi="黑体" w:eastAsia="黑体" w:cs="黑体"/>
          <w:color w:val="auto"/>
          <w:highlight w:val="none"/>
          <w:lang w:val="en-US" w:eastAsia="zh-CN"/>
        </w:rPr>
      </w:pPr>
    </w:p>
    <w:p w14:paraId="722DC760">
      <w:pPr>
        <w:rPr>
          <w:color w:val="auto"/>
          <w:highlight w:val="none"/>
        </w:rPr>
      </w:pPr>
    </w:p>
    <w:p w14:paraId="43473777">
      <w:pPr>
        <w:rPr>
          <w:color w:val="auto"/>
          <w:highlight w:val="none"/>
        </w:rPr>
      </w:pPr>
    </w:p>
    <w:p w14:paraId="48A7CD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pacing w:val="-3"/>
          <w:sz w:val="28"/>
          <w:szCs w:val="28"/>
          <w:highlight w:val="none"/>
          <w:lang w:val="en-US" w:eastAsia="zh-CN"/>
        </w:rPr>
      </w:pPr>
    </w:p>
    <w:p w14:paraId="4A60B3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pacing w:val="-3"/>
          <w:sz w:val="28"/>
          <w:szCs w:val="28"/>
          <w:highlight w:val="none"/>
          <w:lang w:val="en-US" w:eastAsia="zh-CN"/>
        </w:rPr>
      </w:pPr>
    </w:p>
    <w:p w14:paraId="5960E0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pacing w:val="-3"/>
          <w:sz w:val="28"/>
          <w:szCs w:val="28"/>
          <w:highlight w:val="none"/>
          <w:lang w:val="en-US" w:eastAsia="zh-CN"/>
        </w:rPr>
      </w:pPr>
    </w:p>
    <w:p w14:paraId="3D976C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pacing w:val="-3"/>
          <w:sz w:val="28"/>
          <w:szCs w:val="28"/>
          <w:highlight w:val="none"/>
          <w:lang w:val="en-US" w:eastAsia="zh-CN"/>
        </w:rPr>
      </w:pPr>
    </w:p>
    <w:p w14:paraId="1B11E8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pacing w:val="-3"/>
          <w:sz w:val="28"/>
          <w:szCs w:val="28"/>
          <w:highlight w:val="none"/>
          <w:lang w:val="en-US" w:eastAsia="zh-CN"/>
        </w:rPr>
      </w:pPr>
    </w:p>
    <w:p w14:paraId="32F16C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pacing w:val="-3"/>
          <w:sz w:val="28"/>
          <w:szCs w:val="28"/>
          <w:highlight w:val="none"/>
          <w:lang w:val="en-US" w:eastAsia="zh-CN"/>
        </w:rPr>
      </w:pPr>
    </w:p>
    <w:p w14:paraId="735FAD9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pacing w:val="-3"/>
          <w:sz w:val="24"/>
          <w:szCs w:val="24"/>
          <w:highlight w:val="none"/>
          <w:lang w:val="en-US" w:eastAsia="zh-CN"/>
        </w:rPr>
      </w:pPr>
      <w:r>
        <w:rPr>
          <w:rFonts w:hint="eastAsia" w:ascii="宋体" w:hAnsi="宋体" w:eastAsia="宋体" w:cs="宋体"/>
          <w:b/>
          <w:bCs/>
          <w:color w:val="auto"/>
          <w:spacing w:val="-3"/>
          <w:sz w:val="28"/>
          <w:szCs w:val="28"/>
          <w:highlight w:val="none"/>
          <w:lang w:val="en-US" w:eastAsia="zh-CN"/>
        </w:rPr>
        <w:t>附录A       《二手摩托车鉴定评估委托书》（示范文本）</w:t>
      </w:r>
    </w:p>
    <w:p w14:paraId="3F4C8B77">
      <w:pPr>
        <w:jc w:val="center"/>
        <w:rPr>
          <w:rFonts w:hint="eastAsia" w:ascii="黑体" w:hAnsi="黑体" w:eastAsia="黑体" w:cs="黑体"/>
          <w:b/>
          <w:sz w:val="28"/>
          <w:szCs w:val="28"/>
          <w:highlight w:val="none"/>
        </w:rPr>
      </w:pPr>
      <w:r>
        <w:rPr>
          <w:rFonts w:hint="eastAsia" w:ascii="黑体" w:hAnsi="黑体" w:eastAsia="黑体" w:cs="黑体"/>
          <w:b/>
          <w:sz w:val="28"/>
          <w:szCs w:val="28"/>
          <w:highlight w:val="none"/>
          <w:lang w:val="en-US" w:eastAsia="zh-CN"/>
        </w:rPr>
        <w:t>二手摩托车</w:t>
      </w:r>
      <w:r>
        <w:rPr>
          <w:rFonts w:hint="eastAsia" w:ascii="黑体" w:hAnsi="黑体" w:eastAsia="黑体" w:cs="黑体"/>
          <w:b/>
          <w:sz w:val="28"/>
          <w:szCs w:val="28"/>
          <w:highlight w:val="none"/>
        </w:rPr>
        <w:t>鉴定评估委托书</w:t>
      </w:r>
    </w:p>
    <w:p w14:paraId="248621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                                                委托书编号：</w:t>
      </w:r>
    </w:p>
    <w:p w14:paraId="7500CF3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委托方名称（姓名）：                    法人代码证（身份证）号：</w:t>
      </w:r>
    </w:p>
    <w:p w14:paraId="4D78A3D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联系人：                                电话：</w:t>
      </w:r>
    </w:p>
    <w:p w14:paraId="5C21513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sz w:val="21"/>
          <w:szCs w:val="21"/>
          <w:highlight w:val="none"/>
          <w:lang w:val="en-US" w:eastAsia="zh-CN"/>
        </w:rPr>
      </w:pPr>
    </w:p>
    <w:p w14:paraId="02F5BC0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鉴定评估机构名称：</w:t>
      </w:r>
    </w:p>
    <w:p w14:paraId="2B1EC79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联系人：                                电话：</w:t>
      </w:r>
    </w:p>
    <w:p w14:paraId="6CDA822B">
      <w:pPr>
        <w:keepNext w:val="0"/>
        <w:keepLines w:val="0"/>
        <w:pageBreakBefore w:val="0"/>
        <w:widowControl/>
        <w:kinsoku w:val="0"/>
        <w:wordWrap/>
        <w:overflowPunct/>
        <w:topLinePunct w:val="0"/>
        <w:autoSpaceDE w:val="0"/>
        <w:autoSpaceDN w:val="0"/>
        <w:bidi w:val="0"/>
        <w:adjustRightInd w:val="0"/>
        <w:snapToGrid w:val="0"/>
        <w:spacing w:line="360" w:lineRule="auto"/>
        <w:ind w:firstLine="420"/>
        <w:jc w:val="both"/>
        <w:textAlignment w:val="baseline"/>
        <w:rPr>
          <w:rFonts w:hint="eastAsia" w:ascii="宋体" w:hAnsi="宋体" w:eastAsia="宋体" w:cs="宋体"/>
          <w:color w:val="000000"/>
          <w:kern w:val="0"/>
          <w:sz w:val="21"/>
          <w:szCs w:val="21"/>
          <w:highlight w:val="none"/>
          <w:u w:val="single"/>
          <w:lang w:val="en-US" w:eastAsia="zh-CN"/>
        </w:rPr>
      </w:pPr>
      <w:r>
        <w:rPr>
          <w:rFonts w:hint="eastAsia" w:ascii="宋体" w:hAnsi="宋体" w:eastAsia="宋体" w:cs="宋体"/>
          <w:b w:val="0"/>
          <w:bCs/>
          <w:sz w:val="21"/>
          <w:szCs w:val="21"/>
          <w:highlight w:val="none"/>
          <w:lang w:val="en-US" w:eastAsia="zh-CN"/>
        </w:rPr>
        <w:t>因</w:t>
      </w:r>
      <w:r>
        <w:rPr>
          <w:rFonts w:hint="eastAsia" w:ascii="宋体" w:hAnsi="宋体" w:eastAsia="宋体" w:cs="宋体"/>
          <w:color w:val="000000"/>
          <w:kern w:val="0"/>
          <w:sz w:val="21"/>
          <w:szCs w:val="21"/>
          <w:highlight w:val="none"/>
        </w:rPr>
        <w:t>□</w:t>
      </w:r>
      <w:r>
        <w:rPr>
          <w:rFonts w:hint="eastAsia" w:ascii="宋体" w:hAnsi="宋体" w:eastAsia="宋体" w:cs="宋体"/>
          <w:b w:val="0"/>
          <w:bCs/>
          <w:sz w:val="21"/>
          <w:szCs w:val="21"/>
          <w:highlight w:val="none"/>
          <w:lang w:val="en-US" w:eastAsia="zh-CN"/>
        </w:rPr>
        <w:t xml:space="preserve">交易  </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 xml:space="preserve">典当  </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 xml:space="preserve">拍卖  </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 xml:space="preserve">置换  </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 xml:space="preserve">抵押  </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 xml:space="preserve">担保  </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 xml:space="preserve">咨询  </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司法裁决需要，委托人：</w:t>
      </w:r>
      <w:r>
        <w:rPr>
          <w:rFonts w:hint="eastAsia" w:ascii="宋体" w:hAnsi="宋体" w:eastAsia="宋体" w:cs="宋体"/>
          <w:color w:val="000000"/>
          <w:kern w:val="0"/>
          <w:sz w:val="21"/>
          <w:szCs w:val="21"/>
          <w:highlight w:val="none"/>
          <w:u w:val="single"/>
          <w:lang w:val="en-US" w:eastAsia="zh-CN"/>
        </w:rPr>
        <w:t xml:space="preserve">      </w:t>
      </w:r>
    </w:p>
    <w:p w14:paraId="6C66A96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none"/>
          <w:lang w:val="en-US" w:eastAsia="zh-CN"/>
        </w:rPr>
        <w:t xml:space="preserve">委托 </w:t>
      </w:r>
      <w:r>
        <w:rPr>
          <w:rFonts w:hint="eastAsia" w:ascii="宋体" w:hAnsi="宋体" w:eastAsia="宋体" w:cs="宋体"/>
          <w:color w:val="000000"/>
          <w:kern w:val="0"/>
          <w:sz w:val="21"/>
          <w:szCs w:val="21"/>
          <w:highlight w:val="none"/>
          <w:u w:val="single"/>
          <w:lang w:val="en-US" w:eastAsia="zh-CN"/>
        </w:rPr>
        <w:t xml:space="preserve">    （鉴定评估机构名称）   </w:t>
      </w:r>
      <w:r>
        <w:rPr>
          <w:rFonts w:hint="eastAsia" w:ascii="宋体" w:hAnsi="宋体" w:eastAsia="宋体" w:cs="宋体"/>
          <w:color w:val="000000"/>
          <w:kern w:val="0"/>
          <w:sz w:val="21"/>
          <w:szCs w:val="21"/>
          <w:highlight w:val="none"/>
          <w:u w:val="none"/>
          <w:lang w:val="en-US" w:eastAsia="zh-CN"/>
        </w:rPr>
        <w:t xml:space="preserve"> ，对号牌号码为</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none"/>
          <w:lang w:val="en-US" w:eastAsia="zh-CN"/>
        </w:rPr>
        <w:t>、车架号（VIN码）为</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none"/>
          <w:lang w:val="en-US" w:eastAsia="zh-CN"/>
        </w:rPr>
        <w:t>的</w:t>
      </w:r>
      <w:r>
        <w:rPr>
          <w:rFonts w:hint="eastAsia" w:ascii="宋体" w:hAnsi="宋体" w:eastAsia="宋体" w:cs="宋体"/>
          <w:color w:val="000000"/>
          <w:kern w:val="0"/>
          <w:sz w:val="21"/>
          <w:szCs w:val="21"/>
          <w:highlight w:val="none"/>
          <w:u w:val="single"/>
          <w:lang w:val="en-US" w:eastAsia="zh-CN"/>
        </w:rPr>
        <w:t xml:space="preserve">  （厂牌型号）  </w:t>
      </w:r>
      <w:r>
        <w:rPr>
          <w:rFonts w:hint="eastAsia" w:ascii="宋体" w:hAnsi="宋体" w:eastAsia="宋体" w:cs="宋体"/>
          <w:color w:val="000000"/>
          <w:kern w:val="0"/>
          <w:sz w:val="21"/>
          <w:szCs w:val="21"/>
          <w:highlight w:val="none"/>
          <w:u w:val="none"/>
          <w:lang w:val="en-US" w:eastAsia="zh-CN"/>
        </w:rPr>
        <w:t>摩托车的</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u w:val="none"/>
          <w:lang w:val="en-US" w:eastAsia="zh-CN"/>
        </w:rPr>
        <w:t xml:space="preserve">技术状况  </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u w:val="none"/>
          <w:lang w:val="en-US" w:eastAsia="zh-CN"/>
        </w:rPr>
        <w:t>市场价格进行鉴定评估，并出具鉴定评估结果报告，请务必与</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none"/>
          <w:lang w:val="en-US" w:eastAsia="zh-CN"/>
        </w:rPr>
        <w:t>年</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none"/>
          <w:lang w:val="en-US" w:eastAsia="zh-CN"/>
        </w:rPr>
        <w:t>月</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none"/>
          <w:lang w:val="en-US" w:eastAsia="zh-CN"/>
        </w:rPr>
        <w:t>日前完成。</w:t>
      </w:r>
    </w:p>
    <w:p w14:paraId="1723672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委托鉴定评估车辆基本信息：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420"/>
        <w:gridCol w:w="2810"/>
        <w:gridCol w:w="1530"/>
        <w:gridCol w:w="2737"/>
      </w:tblGrid>
      <w:tr w14:paraId="7825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190C1C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r>
              <w:rPr>
                <w:rFonts w:hint="eastAsia" w:ascii="宋体" w:hAnsi="宋体" w:eastAsia="宋体" w:cs="宋体"/>
                <w:color w:val="000000"/>
                <w:kern w:val="0"/>
                <w:sz w:val="18"/>
                <w:szCs w:val="18"/>
                <w:highlight w:val="none"/>
                <w:u w:val="none"/>
                <w:vertAlign w:val="baseline"/>
                <w:lang w:val="en-US" w:eastAsia="zh-CN"/>
              </w:rPr>
              <w:t>车辆信息</w:t>
            </w:r>
          </w:p>
        </w:tc>
        <w:tc>
          <w:tcPr>
            <w:tcW w:w="1420" w:type="dxa"/>
            <w:vAlign w:val="center"/>
          </w:tcPr>
          <w:p w14:paraId="18A374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r>
              <w:rPr>
                <w:rFonts w:hint="eastAsia" w:ascii="宋体" w:hAnsi="宋体" w:eastAsia="宋体" w:cs="宋体"/>
                <w:color w:val="000000"/>
                <w:kern w:val="0"/>
                <w:sz w:val="18"/>
                <w:szCs w:val="18"/>
                <w:highlight w:val="none"/>
                <w:u w:val="none"/>
                <w:vertAlign w:val="baseline"/>
                <w:lang w:val="en-US" w:eastAsia="zh-CN"/>
              </w:rPr>
              <w:t>厂牌型号</w:t>
            </w:r>
          </w:p>
        </w:tc>
        <w:tc>
          <w:tcPr>
            <w:tcW w:w="2810" w:type="dxa"/>
            <w:vAlign w:val="center"/>
          </w:tcPr>
          <w:p w14:paraId="351D2F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p>
        </w:tc>
        <w:tc>
          <w:tcPr>
            <w:tcW w:w="1530" w:type="dxa"/>
            <w:vAlign w:val="center"/>
          </w:tcPr>
          <w:p w14:paraId="636D3A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r>
              <w:rPr>
                <w:rFonts w:hint="eastAsia" w:ascii="宋体" w:hAnsi="宋体" w:eastAsia="宋体" w:cs="宋体"/>
                <w:color w:val="000000"/>
                <w:kern w:val="0"/>
                <w:sz w:val="18"/>
                <w:szCs w:val="18"/>
                <w:highlight w:val="none"/>
                <w:u w:val="none"/>
                <w:vertAlign w:val="baseline"/>
                <w:lang w:val="en-US" w:eastAsia="zh-CN"/>
              </w:rPr>
              <w:t>牌照号码</w:t>
            </w:r>
          </w:p>
        </w:tc>
        <w:tc>
          <w:tcPr>
            <w:tcW w:w="2737" w:type="dxa"/>
            <w:vAlign w:val="center"/>
          </w:tcPr>
          <w:p w14:paraId="35EB2F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p>
        </w:tc>
      </w:tr>
      <w:tr w14:paraId="62F1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19BDFD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p>
        </w:tc>
        <w:tc>
          <w:tcPr>
            <w:tcW w:w="1420" w:type="dxa"/>
            <w:shd w:val="clear" w:color="auto" w:fill="auto"/>
            <w:vAlign w:val="center"/>
          </w:tcPr>
          <w:p w14:paraId="26F0A8F6">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000000"/>
                <w:sz w:val="18"/>
                <w:szCs w:val="18"/>
                <w:highlight w:val="none"/>
                <w:lang w:val="en-US" w:eastAsia="zh-CN" w:bidi="ar-SA"/>
              </w:rPr>
            </w:pPr>
            <w:r>
              <w:rPr>
                <w:rFonts w:hint="eastAsia" w:ascii="宋体" w:hAnsi="宋体" w:eastAsia="宋体" w:cs="宋体"/>
                <w:color w:val="000000"/>
                <w:sz w:val="18"/>
                <w:szCs w:val="18"/>
                <w:highlight w:val="none"/>
              </w:rPr>
              <w:t>VIN码</w:t>
            </w:r>
          </w:p>
        </w:tc>
        <w:tc>
          <w:tcPr>
            <w:tcW w:w="2810" w:type="dxa"/>
            <w:shd w:val="clear" w:color="auto" w:fill="auto"/>
            <w:vAlign w:val="center"/>
          </w:tcPr>
          <w:p w14:paraId="7F9F80B0">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000000"/>
                <w:sz w:val="18"/>
                <w:szCs w:val="18"/>
                <w:highlight w:val="none"/>
                <w:lang w:val="en-US" w:eastAsia="zh-CN" w:bidi="ar-SA"/>
              </w:rPr>
            </w:pPr>
          </w:p>
        </w:tc>
        <w:tc>
          <w:tcPr>
            <w:tcW w:w="1530" w:type="dxa"/>
            <w:shd w:val="clear" w:color="auto" w:fill="auto"/>
            <w:vAlign w:val="center"/>
          </w:tcPr>
          <w:p w14:paraId="13295CE4">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000000"/>
                <w:sz w:val="18"/>
                <w:szCs w:val="18"/>
                <w:highlight w:val="none"/>
                <w:lang w:val="en-US" w:eastAsia="zh-CN" w:bidi="ar-SA"/>
              </w:rPr>
            </w:pPr>
            <w:r>
              <w:rPr>
                <w:rFonts w:hint="eastAsia" w:ascii="宋体" w:hAnsi="宋体" w:eastAsia="宋体" w:cs="宋体"/>
                <w:color w:val="000000"/>
                <w:sz w:val="18"/>
                <w:szCs w:val="18"/>
                <w:highlight w:val="none"/>
              </w:rPr>
              <w:t>发动机号</w:t>
            </w:r>
          </w:p>
        </w:tc>
        <w:tc>
          <w:tcPr>
            <w:tcW w:w="2737" w:type="dxa"/>
            <w:shd w:val="clear" w:color="auto" w:fill="auto"/>
            <w:vAlign w:val="center"/>
          </w:tcPr>
          <w:p w14:paraId="31EF7681">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000000"/>
                <w:sz w:val="18"/>
                <w:szCs w:val="18"/>
                <w:highlight w:val="none"/>
                <w:lang w:val="en-US" w:eastAsia="zh-CN" w:bidi="ar-SA"/>
              </w:rPr>
            </w:pPr>
          </w:p>
        </w:tc>
      </w:tr>
      <w:tr w14:paraId="45F1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A0D70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p>
        </w:tc>
        <w:tc>
          <w:tcPr>
            <w:tcW w:w="1420" w:type="dxa"/>
            <w:shd w:val="clear" w:color="auto" w:fill="auto"/>
            <w:vAlign w:val="center"/>
          </w:tcPr>
          <w:p w14:paraId="794F0A78">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发动机排量</w:t>
            </w:r>
          </w:p>
        </w:tc>
        <w:tc>
          <w:tcPr>
            <w:tcW w:w="2810" w:type="dxa"/>
            <w:shd w:val="clear" w:color="auto" w:fill="auto"/>
            <w:vAlign w:val="center"/>
          </w:tcPr>
          <w:p w14:paraId="36D0BB34">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000000"/>
                <w:sz w:val="18"/>
                <w:szCs w:val="18"/>
                <w:highlight w:val="none"/>
                <w:lang w:val="en-US" w:eastAsia="zh-CN" w:bidi="ar-SA"/>
              </w:rPr>
            </w:pPr>
          </w:p>
        </w:tc>
        <w:tc>
          <w:tcPr>
            <w:tcW w:w="1530" w:type="dxa"/>
            <w:shd w:val="clear" w:color="auto" w:fill="auto"/>
            <w:vAlign w:val="center"/>
          </w:tcPr>
          <w:p w14:paraId="1935E890">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功率</w:t>
            </w:r>
          </w:p>
        </w:tc>
        <w:tc>
          <w:tcPr>
            <w:tcW w:w="2737" w:type="dxa"/>
            <w:shd w:val="clear" w:color="auto" w:fill="auto"/>
            <w:vAlign w:val="center"/>
          </w:tcPr>
          <w:p w14:paraId="1B6B993D">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000000"/>
                <w:sz w:val="18"/>
                <w:szCs w:val="18"/>
                <w:highlight w:val="none"/>
                <w:lang w:val="en-US" w:eastAsia="zh-CN" w:bidi="ar-SA"/>
              </w:rPr>
            </w:pPr>
          </w:p>
        </w:tc>
      </w:tr>
      <w:tr w14:paraId="20DE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313BA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p>
        </w:tc>
        <w:tc>
          <w:tcPr>
            <w:tcW w:w="1420" w:type="dxa"/>
            <w:shd w:val="clear" w:color="auto" w:fill="auto"/>
            <w:vAlign w:val="center"/>
          </w:tcPr>
          <w:p w14:paraId="3FF59909">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000000"/>
                <w:sz w:val="18"/>
                <w:szCs w:val="18"/>
                <w:highlight w:val="none"/>
                <w:lang w:val="en-US" w:eastAsia="zh-CN" w:bidi="ar-SA"/>
              </w:rPr>
            </w:pPr>
            <w:r>
              <w:rPr>
                <w:rFonts w:hint="eastAsia" w:ascii="宋体" w:hAnsi="宋体" w:eastAsia="宋体" w:cs="宋体"/>
                <w:color w:val="000000"/>
                <w:sz w:val="18"/>
                <w:szCs w:val="18"/>
                <w:highlight w:val="none"/>
              </w:rPr>
              <w:t>初次登记日期</w:t>
            </w:r>
          </w:p>
        </w:tc>
        <w:tc>
          <w:tcPr>
            <w:tcW w:w="2810" w:type="dxa"/>
            <w:shd w:val="clear" w:color="auto" w:fill="auto"/>
            <w:vAlign w:val="center"/>
          </w:tcPr>
          <w:p w14:paraId="27459EC4">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000000"/>
                <w:sz w:val="18"/>
                <w:szCs w:val="18"/>
                <w:highlight w:val="none"/>
                <w:lang w:val="en-US" w:eastAsia="zh-CN" w:bidi="ar-SA"/>
              </w:rPr>
            </w:pPr>
            <w:r>
              <w:rPr>
                <w:rFonts w:hint="eastAsia" w:ascii="宋体" w:hAnsi="宋体" w:eastAsia="宋体" w:cs="宋体"/>
                <w:color w:val="000000"/>
                <w:sz w:val="18"/>
                <w:szCs w:val="18"/>
                <w:highlight w:val="none"/>
              </w:rPr>
              <w:t>年   月   日</w:t>
            </w:r>
          </w:p>
        </w:tc>
        <w:tc>
          <w:tcPr>
            <w:tcW w:w="1530" w:type="dxa"/>
            <w:shd w:val="clear" w:color="auto" w:fill="auto"/>
            <w:vAlign w:val="center"/>
          </w:tcPr>
          <w:p w14:paraId="18021852">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000000"/>
                <w:sz w:val="18"/>
                <w:szCs w:val="18"/>
                <w:highlight w:val="none"/>
                <w:lang w:val="en-US" w:eastAsia="zh-CN" w:bidi="ar-SA"/>
              </w:rPr>
            </w:pPr>
            <w:r>
              <w:rPr>
                <w:rFonts w:hint="eastAsia" w:ascii="宋体" w:hAnsi="宋体" w:eastAsia="宋体" w:cs="宋体"/>
                <w:color w:val="000000"/>
                <w:sz w:val="18"/>
                <w:szCs w:val="18"/>
                <w:highlight w:val="none"/>
              </w:rPr>
              <w:t>表征里程</w:t>
            </w:r>
          </w:p>
        </w:tc>
        <w:tc>
          <w:tcPr>
            <w:tcW w:w="2737" w:type="dxa"/>
            <w:shd w:val="clear" w:color="auto" w:fill="auto"/>
            <w:vAlign w:val="center"/>
          </w:tcPr>
          <w:p w14:paraId="77A33E06">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000000"/>
                <w:sz w:val="18"/>
                <w:szCs w:val="18"/>
                <w:highlight w:val="none"/>
                <w:lang w:val="en-US" w:eastAsia="zh-CN" w:bidi="ar-SA"/>
              </w:rPr>
            </w:pPr>
            <w:r>
              <w:rPr>
                <w:rFonts w:hint="eastAsia" w:ascii="宋体" w:hAnsi="宋体" w:eastAsia="宋体" w:cs="宋体"/>
                <w:color w:val="000000"/>
                <w:sz w:val="18"/>
                <w:szCs w:val="18"/>
                <w:highlight w:val="none"/>
              </w:rPr>
              <w:t>万公里</w:t>
            </w:r>
          </w:p>
        </w:tc>
      </w:tr>
      <w:tr w14:paraId="2F49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36038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p>
        </w:tc>
        <w:tc>
          <w:tcPr>
            <w:tcW w:w="1420" w:type="dxa"/>
            <w:shd w:val="clear" w:color="auto" w:fill="auto"/>
            <w:vAlign w:val="center"/>
          </w:tcPr>
          <w:p w14:paraId="15E79B82">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排放标准</w:t>
            </w:r>
          </w:p>
        </w:tc>
        <w:tc>
          <w:tcPr>
            <w:tcW w:w="2810" w:type="dxa"/>
            <w:shd w:val="clear" w:color="auto" w:fill="auto"/>
            <w:vAlign w:val="center"/>
          </w:tcPr>
          <w:p w14:paraId="71694CF1">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c>
          <w:tcPr>
            <w:tcW w:w="1530" w:type="dxa"/>
            <w:shd w:val="clear" w:color="auto" w:fill="auto"/>
            <w:vAlign w:val="center"/>
          </w:tcPr>
          <w:p w14:paraId="4109CD70">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驱动方式</w:t>
            </w:r>
          </w:p>
        </w:tc>
        <w:tc>
          <w:tcPr>
            <w:tcW w:w="2737" w:type="dxa"/>
            <w:shd w:val="clear" w:color="auto" w:fill="auto"/>
            <w:vAlign w:val="center"/>
          </w:tcPr>
          <w:p w14:paraId="60E9463E">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r>
      <w:tr w14:paraId="578F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7900B8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p>
        </w:tc>
        <w:tc>
          <w:tcPr>
            <w:tcW w:w="1420" w:type="dxa"/>
            <w:shd w:val="clear" w:color="auto" w:fill="auto"/>
            <w:vAlign w:val="center"/>
          </w:tcPr>
          <w:p w14:paraId="05D2B06B">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变速器形式</w:t>
            </w:r>
          </w:p>
        </w:tc>
        <w:tc>
          <w:tcPr>
            <w:tcW w:w="2810" w:type="dxa"/>
            <w:shd w:val="clear" w:color="auto" w:fill="auto"/>
            <w:vAlign w:val="center"/>
          </w:tcPr>
          <w:p w14:paraId="19BA80C4">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c>
          <w:tcPr>
            <w:tcW w:w="1530" w:type="dxa"/>
            <w:shd w:val="clear" w:color="auto" w:fill="auto"/>
            <w:vAlign w:val="center"/>
          </w:tcPr>
          <w:p w14:paraId="69F909CE">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车身颜色</w:t>
            </w:r>
          </w:p>
        </w:tc>
        <w:tc>
          <w:tcPr>
            <w:tcW w:w="2737" w:type="dxa"/>
            <w:shd w:val="clear" w:color="auto" w:fill="auto"/>
            <w:vAlign w:val="center"/>
          </w:tcPr>
          <w:p w14:paraId="18682628">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r>
      <w:tr w14:paraId="78A4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F29A6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p>
        </w:tc>
        <w:tc>
          <w:tcPr>
            <w:tcW w:w="1420" w:type="dxa"/>
            <w:shd w:val="clear" w:color="auto" w:fill="auto"/>
            <w:vAlign w:val="center"/>
          </w:tcPr>
          <w:p w14:paraId="0B6B2560">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生产厂家</w:t>
            </w:r>
          </w:p>
        </w:tc>
        <w:tc>
          <w:tcPr>
            <w:tcW w:w="7077" w:type="dxa"/>
            <w:gridSpan w:val="3"/>
            <w:shd w:val="clear" w:color="auto" w:fill="auto"/>
            <w:vAlign w:val="center"/>
          </w:tcPr>
          <w:p w14:paraId="1EDC8272">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r>
      <w:tr w14:paraId="1FC2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4B5F2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p>
        </w:tc>
        <w:tc>
          <w:tcPr>
            <w:tcW w:w="1420" w:type="dxa"/>
            <w:shd w:val="clear" w:color="auto" w:fill="auto"/>
            <w:vAlign w:val="center"/>
          </w:tcPr>
          <w:p w14:paraId="2EE68530">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z w:val="18"/>
                <w:szCs w:val="18"/>
                <w:highlight w:val="none"/>
                <w:lang w:val="en-US" w:eastAsia="en-US" w:bidi="ar-SA"/>
              </w:rPr>
            </w:pPr>
            <w:r>
              <w:rPr>
                <w:rFonts w:hint="eastAsia" w:ascii="宋体" w:hAnsi="宋体" w:eastAsia="宋体" w:cs="宋体"/>
                <w:color w:val="000000"/>
                <w:sz w:val="18"/>
                <w:szCs w:val="18"/>
                <w:highlight w:val="none"/>
              </w:rPr>
              <w:t>年检证明</w:t>
            </w:r>
          </w:p>
        </w:tc>
        <w:tc>
          <w:tcPr>
            <w:tcW w:w="2810" w:type="dxa"/>
            <w:shd w:val="clear" w:color="auto" w:fill="auto"/>
            <w:vAlign w:val="center"/>
          </w:tcPr>
          <w:p w14:paraId="6D22E92C">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z w:val="18"/>
                <w:szCs w:val="18"/>
                <w:highlight w:val="none"/>
                <w:lang w:val="en-US" w:eastAsia="en-US" w:bidi="ar-SA"/>
              </w:rPr>
            </w:pPr>
            <w:r>
              <w:rPr>
                <w:rFonts w:hint="eastAsia" w:ascii="宋体" w:hAnsi="宋体" w:eastAsia="宋体" w:cs="宋体"/>
                <w:color w:val="000000"/>
                <w:sz w:val="18"/>
                <w:szCs w:val="18"/>
                <w:highlight w:val="none"/>
              </w:rPr>
              <w:t>□有（至</w:t>
            </w:r>
            <w:r>
              <w:rPr>
                <w:rFonts w:hint="eastAsia" w:ascii="宋体" w:hAnsi="宋体" w:eastAsia="宋体" w:cs="宋体"/>
                <w:color w:val="000000"/>
                <w:sz w:val="18"/>
                <w:szCs w:val="18"/>
                <w:highlight w:val="none"/>
                <w:u w:val="single"/>
              </w:rPr>
              <w:t xml:space="preserve">   </w:t>
            </w:r>
            <w:r>
              <w:rPr>
                <w:rFonts w:hint="eastAsia" w:ascii="宋体" w:hAnsi="宋体" w:eastAsia="宋体" w:cs="宋体"/>
                <w:color w:val="000000"/>
                <w:sz w:val="18"/>
                <w:szCs w:val="18"/>
                <w:highlight w:val="none"/>
              </w:rPr>
              <w:t>年</w:t>
            </w:r>
            <w:r>
              <w:rPr>
                <w:rFonts w:hint="eastAsia" w:ascii="宋体" w:hAnsi="宋体" w:eastAsia="宋体" w:cs="宋体"/>
                <w:color w:val="000000"/>
                <w:sz w:val="18"/>
                <w:szCs w:val="18"/>
                <w:highlight w:val="none"/>
                <w:u w:val="single"/>
              </w:rPr>
              <w:t xml:space="preserve">   </w:t>
            </w:r>
            <w:r>
              <w:rPr>
                <w:rFonts w:hint="eastAsia" w:ascii="宋体" w:hAnsi="宋体" w:eastAsia="宋体" w:cs="宋体"/>
                <w:color w:val="000000"/>
                <w:sz w:val="18"/>
                <w:szCs w:val="18"/>
                <w:highlight w:val="none"/>
              </w:rPr>
              <w:t>月） □无</w:t>
            </w:r>
          </w:p>
        </w:tc>
        <w:tc>
          <w:tcPr>
            <w:tcW w:w="1530" w:type="dxa"/>
            <w:shd w:val="clear" w:color="auto" w:fill="auto"/>
            <w:vAlign w:val="center"/>
          </w:tcPr>
          <w:p w14:paraId="77E6CDC9">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z w:val="18"/>
                <w:szCs w:val="18"/>
                <w:highlight w:val="none"/>
                <w:lang w:val="en-US" w:eastAsia="en-US" w:bidi="ar-SA"/>
              </w:rPr>
            </w:pPr>
            <w:r>
              <w:rPr>
                <w:rFonts w:hint="eastAsia" w:ascii="宋体" w:hAnsi="宋体" w:eastAsia="宋体" w:cs="宋体"/>
                <w:color w:val="000000"/>
                <w:sz w:val="18"/>
                <w:szCs w:val="18"/>
                <w:highlight w:val="none"/>
              </w:rPr>
              <w:t>购置税证书</w:t>
            </w:r>
          </w:p>
        </w:tc>
        <w:tc>
          <w:tcPr>
            <w:tcW w:w="2737" w:type="dxa"/>
            <w:shd w:val="clear" w:color="auto" w:fill="auto"/>
            <w:vAlign w:val="center"/>
          </w:tcPr>
          <w:p w14:paraId="2FB0DC71">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z w:val="18"/>
                <w:szCs w:val="18"/>
                <w:highlight w:val="none"/>
                <w:lang w:val="en-US" w:eastAsia="en-US" w:bidi="ar-SA"/>
              </w:rPr>
            </w:pPr>
            <w:r>
              <w:rPr>
                <w:rFonts w:hint="eastAsia" w:ascii="宋体" w:hAnsi="宋体" w:eastAsia="宋体" w:cs="宋体"/>
                <w:color w:val="000000"/>
                <w:sz w:val="18"/>
                <w:szCs w:val="18"/>
                <w:highlight w:val="none"/>
              </w:rPr>
              <w:t>□有    □无</w:t>
            </w:r>
          </w:p>
        </w:tc>
      </w:tr>
      <w:tr w14:paraId="79A4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7EDD28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p>
        </w:tc>
        <w:tc>
          <w:tcPr>
            <w:tcW w:w="1420" w:type="dxa"/>
            <w:shd w:val="clear" w:color="auto" w:fill="auto"/>
            <w:vAlign w:val="center"/>
          </w:tcPr>
          <w:p w14:paraId="3F1F18AC">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000000"/>
                <w:sz w:val="18"/>
                <w:szCs w:val="18"/>
                <w:highlight w:val="none"/>
                <w:lang w:val="en-US" w:eastAsia="zh-CN" w:bidi="ar-SA"/>
              </w:rPr>
            </w:pPr>
            <w:r>
              <w:rPr>
                <w:rFonts w:hint="eastAsia" w:ascii="宋体" w:hAnsi="宋体" w:eastAsia="宋体" w:cs="宋体"/>
                <w:color w:val="000000"/>
                <w:sz w:val="18"/>
                <w:szCs w:val="18"/>
                <w:highlight w:val="none"/>
              </w:rPr>
              <w:t>车船税证明</w:t>
            </w:r>
          </w:p>
        </w:tc>
        <w:tc>
          <w:tcPr>
            <w:tcW w:w="2810" w:type="dxa"/>
            <w:shd w:val="clear" w:color="auto" w:fill="auto"/>
            <w:vAlign w:val="center"/>
          </w:tcPr>
          <w:p w14:paraId="2892975C">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000000"/>
                <w:sz w:val="18"/>
                <w:szCs w:val="18"/>
                <w:highlight w:val="none"/>
                <w:lang w:val="en-US" w:eastAsia="zh-CN" w:bidi="ar-SA"/>
              </w:rPr>
            </w:pPr>
            <w:r>
              <w:rPr>
                <w:rFonts w:hint="eastAsia" w:ascii="宋体" w:hAnsi="宋体" w:eastAsia="宋体" w:cs="宋体"/>
                <w:color w:val="000000"/>
                <w:sz w:val="18"/>
                <w:szCs w:val="18"/>
                <w:highlight w:val="none"/>
              </w:rPr>
              <w:t>□有（至</w:t>
            </w:r>
            <w:r>
              <w:rPr>
                <w:rFonts w:hint="eastAsia" w:ascii="宋体" w:hAnsi="宋体" w:eastAsia="宋体" w:cs="宋体"/>
                <w:color w:val="000000"/>
                <w:sz w:val="18"/>
                <w:szCs w:val="18"/>
                <w:highlight w:val="none"/>
                <w:u w:val="single"/>
              </w:rPr>
              <w:t xml:space="preserve">   </w:t>
            </w:r>
            <w:r>
              <w:rPr>
                <w:rFonts w:hint="eastAsia" w:ascii="宋体" w:hAnsi="宋体" w:eastAsia="宋体" w:cs="宋体"/>
                <w:color w:val="000000"/>
                <w:sz w:val="18"/>
                <w:szCs w:val="18"/>
                <w:highlight w:val="none"/>
              </w:rPr>
              <w:t>年</w:t>
            </w:r>
            <w:r>
              <w:rPr>
                <w:rFonts w:hint="eastAsia" w:ascii="宋体" w:hAnsi="宋体" w:eastAsia="宋体" w:cs="宋体"/>
                <w:color w:val="000000"/>
                <w:sz w:val="18"/>
                <w:szCs w:val="18"/>
                <w:highlight w:val="none"/>
                <w:u w:val="single"/>
              </w:rPr>
              <w:t xml:space="preserve">   </w:t>
            </w:r>
            <w:r>
              <w:rPr>
                <w:rFonts w:hint="eastAsia" w:ascii="宋体" w:hAnsi="宋体" w:eastAsia="宋体" w:cs="宋体"/>
                <w:color w:val="000000"/>
                <w:sz w:val="18"/>
                <w:szCs w:val="18"/>
                <w:highlight w:val="none"/>
              </w:rPr>
              <w:t>月） □无</w:t>
            </w:r>
          </w:p>
        </w:tc>
        <w:tc>
          <w:tcPr>
            <w:tcW w:w="1530" w:type="dxa"/>
            <w:shd w:val="clear" w:color="auto" w:fill="auto"/>
            <w:vAlign w:val="center"/>
          </w:tcPr>
          <w:p w14:paraId="4E9ED24D">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000000"/>
                <w:sz w:val="18"/>
                <w:szCs w:val="18"/>
                <w:highlight w:val="none"/>
                <w:lang w:val="en-US" w:eastAsia="zh-CN" w:bidi="ar-SA"/>
              </w:rPr>
            </w:pPr>
            <w:r>
              <w:rPr>
                <w:rFonts w:hint="eastAsia" w:ascii="宋体" w:hAnsi="宋体" w:eastAsia="宋体" w:cs="宋体"/>
                <w:color w:val="000000"/>
                <w:sz w:val="18"/>
                <w:szCs w:val="18"/>
                <w:highlight w:val="none"/>
              </w:rPr>
              <w:t>交强险</w:t>
            </w:r>
          </w:p>
        </w:tc>
        <w:tc>
          <w:tcPr>
            <w:tcW w:w="2737" w:type="dxa"/>
            <w:shd w:val="clear" w:color="auto" w:fill="auto"/>
            <w:vAlign w:val="center"/>
          </w:tcPr>
          <w:p w14:paraId="520B3877">
            <w:pPr>
              <w:pageBreakBefore w:val="0"/>
              <w:widowControl/>
              <w:kinsoku w:val="0"/>
              <w:wordWrap/>
              <w:overflowPunct/>
              <w:topLinePunct w:val="0"/>
              <w:autoSpaceDE w:val="0"/>
              <w:autoSpaceDN w:val="0"/>
              <w:bidi w:val="0"/>
              <w:adjustRightInd w:val="0"/>
              <w:snapToGrid w:val="0"/>
              <w:spacing w:line="360" w:lineRule="auto"/>
              <w:ind w:firstLine="180" w:firstLineChars="100"/>
              <w:jc w:val="center"/>
              <w:textAlignment w:val="baseline"/>
              <w:rPr>
                <w:rFonts w:hint="default" w:ascii="宋体" w:hAnsi="宋体" w:eastAsia="宋体" w:cs="宋体"/>
                <w:snapToGrid w:val="0"/>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有</w:t>
            </w:r>
            <w:r>
              <w:rPr>
                <w:rFonts w:hint="eastAsia" w:ascii="宋体" w:hAnsi="宋体" w:eastAsia="宋体" w:cs="宋体"/>
                <w:color w:val="000000"/>
                <w:sz w:val="18"/>
                <w:szCs w:val="18"/>
                <w:highlight w:val="none"/>
                <w:lang w:val="en-US" w:eastAsia="zh-CN"/>
              </w:rPr>
              <w:t xml:space="preserve">  </w:t>
            </w:r>
            <w:r>
              <w:rPr>
                <w:rFonts w:hint="eastAsia" w:ascii="宋体" w:hAnsi="宋体" w:eastAsia="宋体" w:cs="宋体"/>
                <w:color w:val="000000"/>
                <w:sz w:val="18"/>
                <w:szCs w:val="18"/>
                <w:highlight w:val="none"/>
              </w:rPr>
              <w:t xml:space="preserve"> □无</w:t>
            </w:r>
          </w:p>
        </w:tc>
      </w:tr>
      <w:tr w14:paraId="280B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580A1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p>
        </w:tc>
        <w:tc>
          <w:tcPr>
            <w:tcW w:w="1420" w:type="dxa"/>
            <w:vAlign w:val="center"/>
          </w:tcPr>
          <w:p w14:paraId="71989C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r>
              <w:rPr>
                <w:rFonts w:hint="eastAsia" w:ascii="宋体" w:hAnsi="宋体" w:eastAsia="宋体" w:cs="宋体"/>
                <w:color w:val="000000"/>
                <w:kern w:val="0"/>
                <w:sz w:val="18"/>
                <w:szCs w:val="18"/>
                <w:highlight w:val="none"/>
                <w:u w:val="none"/>
                <w:vertAlign w:val="baseline"/>
                <w:lang w:val="en-US" w:eastAsia="zh-CN"/>
              </w:rPr>
              <w:t>保养情况</w:t>
            </w:r>
          </w:p>
        </w:tc>
        <w:tc>
          <w:tcPr>
            <w:tcW w:w="2810" w:type="dxa"/>
            <w:vAlign w:val="center"/>
          </w:tcPr>
          <w:p w14:paraId="348A1F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p>
        </w:tc>
        <w:tc>
          <w:tcPr>
            <w:tcW w:w="1530" w:type="dxa"/>
            <w:vAlign w:val="center"/>
          </w:tcPr>
          <w:p w14:paraId="117254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r>
              <w:rPr>
                <w:rFonts w:hint="eastAsia" w:ascii="宋体" w:hAnsi="宋体" w:eastAsia="宋体" w:cs="宋体"/>
                <w:color w:val="000000"/>
                <w:kern w:val="0"/>
                <w:sz w:val="18"/>
                <w:szCs w:val="18"/>
                <w:highlight w:val="none"/>
                <w:u w:val="none"/>
                <w:vertAlign w:val="baseline"/>
                <w:lang w:val="en-US" w:eastAsia="zh-CN"/>
              </w:rPr>
              <w:t>大修次数</w:t>
            </w:r>
          </w:p>
        </w:tc>
        <w:tc>
          <w:tcPr>
            <w:tcW w:w="2737" w:type="dxa"/>
            <w:vAlign w:val="center"/>
          </w:tcPr>
          <w:p w14:paraId="47FF21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p>
        </w:tc>
      </w:tr>
      <w:tr w14:paraId="2AE4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7A4710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p>
        </w:tc>
        <w:tc>
          <w:tcPr>
            <w:tcW w:w="1420" w:type="dxa"/>
            <w:vAlign w:val="center"/>
          </w:tcPr>
          <w:p w14:paraId="052CF5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r>
              <w:rPr>
                <w:rFonts w:hint="eastAsia" w:ascii="宋体" w:hAnsi="宋体" w:eastAsia="宋体" w:cs="宋体"/>
                <w:color w:val="000000"/>
                <w:kern w:val="0"/>
                <w:sz w:val="18"/>
                <w:szCs w:val="18"/>
                <w:highlight w:val="none"/>
                <w:u w:val="none"/>
                <w:vertAlign w:val="baseline"/>
                <w:lang w:val="en-US" w:eastAsia="zh-CN"/>
              </w:rPr>
              <w:t>事故情况</w:t>
            </w:r>
          </w:p>
        </w:tc>
        <w:tc>
          <w:tcPr>
            <w:tcW w:w="7077" w:type="dxa"/>
            <w:gridSpan w:val="3"/>
            <w:vAlign w:val="center"/>
          </w:tcPr>
          <w:p w14:paraId="09A4BE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p>
        </w:tc>
      </w:tr>
      <w:tr w14:paraId="6D11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14:paraId="2C280B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p>
        </w:tc>
        <w:tc>
          <w:tcPr>
            <w:tcW w:w="1420" w:type="dxa"/>
            <w:vAlign w:val="center"/>
          </w:tcPr>
          <w:p w14:paraId="0842D9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r>
              <w:rPr>
                <w:rFonts w:hint="eastAsia" w:ascii="宋体" w:hAnsi="宋体" w:eastAsia="宋体" w:cs="宋体"/>
                <w:color w:val="000000"/>
                <w:kern w:val="0"/>
                <w:sz w:val="18"/>
                <w:szCs w:val="18"/>
                <w:highlight w:val="none"/>
                <w:u w:val="none"/>
                <w:vertAlign w:val="baseline"/>
                <w:lang w:val="en-US" w:eastAsia="zh-CN"/>
              </w:rPr>
              <w:t>购置日期</w:t>
            </w:r>
          </w:p>
        </w:tc>
        <w:tc>
          <w:tcPr>
            <w:tcW w:w="2810" w:type="dxa"/>
            <w:vAlign w:val="center"/>
          </w:tcPr>
          <w:p w14:paraId="5DBE36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p>
        </w:tc>
        <w:tc>
          <w:tcPr>
            <w:tcW w:w="1530" w:type="dxa"/>
            <w:vAlign w:val="center"/>
          </w:tcPr>
          <w:p w14:paraId="13705C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r>
              <w:rPr>
                <w:rFonts w:hint="eastAsia" w:ascii="宋体" w:hAnsi="宋体" w:eastAsia="宋体" w:cs="宋体"/>
                <w:color w:val="000000"/>
                <w:kern w:val="0"/>
                <w:sz w:val="18"/>
                <w:szCs w:val="18"/>
                <w:highlight w:val="none"/>
                <w:u w:val="none"/>
                <w:vertAlign w:val="baseline"/>
                <w:lang w:val="en-US" w:eastAsia="zh-CN"/>
              </w:rPr>
              <w:t>原始价格（元）</w:t>
            </w:r>
          </w:p>
        </w:tc>
        <w:tc>
          <w:tcPr>
            <w:tcW w:w="2737" w:type="dxa"/>
            <w:vAlign w:val="center"/>
          </w:tcPr>
          <w:p w14:paraId="19D9E1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kern w:val="0"/>
                <w:sz w:val="18"/>
                <w:szCs w:val="18"/>
                <w:highlight w:val="none"/>
                <w:u w:val="none"/>
                <w:vertAlign w:val="baseline"/>
                <w:lang w:val="en-US" w:eastAsia="zh-CN"/>
              </w:rPr>
            </w:pPr>
          </w:p>
        </w:tc>
      </w:tr>
    </w:tbl>
    <w:p w14:paraId="4A8D631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备注：1.委托方保证所提供资料客观真实，并负法律责任。</w:t>
      </w:r>
    </w:p>
    <w:p w14:paraId="178D7C5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 xml:space="preserve">      2.仅对标的车辆进行鉴定评估。</w:t>
      </w:r>
    </w:p>
    <w:p w14:paraId="334FBE86">
      <w:pPr>
        <w:keepNext w:val="0"/>
        <w:keepLines w:val="0"/>
        <w:pageBreakBefore w:val="0"/>
        <w:widowControl/>
        <w:kinsoku w:val="0"/>
        <w:wordWrap/>
        <w:overflowPunct/>
        <w:topLinePunct w:val="0"/>
        <w:autoSpaceDE w:val="0"/>
        <w:autoSpaceDN w:val="0"/>
        <w:bidi w:val="0"/>
        <w:adjustRightInd w:val="0"/>
        <w:snapToGrid w:val="0"/>
        <w:spacing w:line="360" w:lineRule="auto"/>
        <w:ind w:left="630" w:hanging="630" w:hangingChars="300"/>
        <w:jc w:val="both"/>
        <w:textAlignment w:val="baseline"/>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 xml:space="preserve">      3.评估依据：GB 7258《机动车运行安全技术条件》、GB/T 30323《二手车鉴定评估技术规范》、T/SUCCA****-****《二手摩托车鉴定评估技术规范》等。</w:t>
      </w:r>
    </w:p>
    <w:p w14:paraId="1A186A27">
      <w:pPr>
        <w:keepNext w:val="0"/>
        <w:keepLines w:val="0"/>
        <w:pageBreakBefore w:val="0"/>
        <w:widowControl/>
        <w:kinsoku w:val="0"/>
        <w:wordWrap/>
        <w:overflowPunct/>
        <w:topLinePunct w:val="0"/>
        <w:autoSpaceDE w:val="0"/>
        <w:autoSpaceDN w:val="0"/>
        <w:bidi w:val="0"/>
        <w:adjustRightInd w:val="0"/>
        <w:snapToGrid w:val="0"/>
        <w:spacing w:line="360" w:lineRule="auto"/>
        <w:ind w:left="630" w:hanging="630" w:hangingChars="300"/>
        <w:jc w:val="both"/>
        <w:textAlignment w:val="baseline"/>
        <w:rPr>
          <w:rFonts w:hint="default"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 xml:space="preserve">      4.鉴定评估结论进队本次委托有效，不可作其他用途。</w:t>
      </w:r>
    </w:p>
    <w:p w14:paraId="4DAC3F8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kern w:val="0"/>
          <w:sz w:val="21"/>
          <w:szCs w:val="21"/>
          <w:highlight w:val="none"/>
          <w:u w:val="none"/>
          <w:lang w:val="en-US" w:eastAsia="zh-CN"/>
        </w:rPr>
      </w:pPr>
    </w:p>
    <w:p w14:paraId="71FC41B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kern w:val="0"/>
          <w:sz w:val="24"/>
          <w:szCs w:val="24"/>
          <w:highlight w:val="none"/>
          <w:u w:val="none"/>
          <w:lang w:val="en-US" w:eastAsia="zh-CN"/>
        </w:rPr>
      </w:pPr>
      <w:r>
        <w:rPr>
          <w:rFonts w:hint="eastAsia" w:ascii="宋体" w:hAnsi="宋体" w:eastAsia="宋体" w:cs="宋体"/>
          <w:color w:val="000000"/>
          <w:kern w:val="0"/>
          <w:sz w:val="24"/>
          <w:szCs w:val="24"/>
          <w:highlight w:val="none"/>
          <w:u w:val="none"/>
          <w:lang w:val="en-US" w:eastAsia="zh-CN"/>
        </w:rPr>
        <w:t>委托方：（签字、盖章）</w:t>
      </w:r>
    </w:p>
    <w:p w14:paraId="7EB1FFE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color w:val="000000"/>
          <w:kern w:val="0"/>
          <w:sz w:val="24"/>
          <w:szCs w:val="24"/>
          <w:highlight w:val="none"/>
          <w:u w:val="none"/>
          <w:lang w:val="en-US" w:eastAsia="zh-CN"/>
        </w:rPr>
      </w:pPr>
      <w:r>
        <w:rPr>
          <w:rFonts w:hint="eastAsia" w:ascii="宋体" w:hAnsi="宋体" w:eastAsia="宋体" w:cs="宋体"/>
          <w:color w:val="000000"/>
          <w:kern w:val="0"/>
          <w:sz w:val="24"/>
          <w:szCs w:val="24"/>
          <w:highlight w:val="none"/>
          <w:u w:val="none"/>
          <w:lang w:val="en-US" w:eastAsia="zh-CN"/>
        </w:rPr>
        <w:t>委托日期：</w:t>
      </w:r>
    </w:p>
    <w:p w14:paraId="4917925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b/>
          <w:bCs/>
          <w:color w:val="auto"/>
          <w:spacing w:val="-4"/>
          <w:sz w:val="28"/>
          <w:szCs w:val="28"/>
          <w:highlight w:val="none"/>
          <w:lang w:val="en-US" w:eastAsia="zh-CN"/>
        </w:rPr>
      </w:pPr>
    </w:p>
    <w:p w14:paraId="3C946A1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color w:val="auto"/>
          <w:spacing w:val="-3"/>
          <w:sz w:val="28"/>
          <w:szCs w:val="28"/>
          <w:highlight w:val="none"/>
          <w:lang w:eastAsia="zh-CN"/>
        </w:rPr>
      </w:pPr>
      <w:r>
        <w:rPr>
          <w:rFonts w:hint="eastAsia" w:ascii="宋体" w:hAnsi="宋体" w:eastAsia="宋体" w:cs="宋体"/>
          <w:b/>
          <w:bCs/>
          <w:color w:val="auto"/>
          <w:spacing w:val="-4"/>
          <w:sz w:val="28"/>
          <w:szCs w:val="28"/>
          <w:highlight w:val="none"/>
          <w:lang w:val="en-US" w:eastAsia="zh-CN"/>
        </w:rPr>
        <w:t xml:space="preserve">附录B           </w:t>
      </w:r>
      <w:r>
        <w:rPr>
          <w:rFonts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3"/>
          <w:sz w:val="28"/>
          <w:szCs w:val="28"/>
          <w:highlight w:val="none"/>
          <w:lang w:eastAsia="zh-CN"/>
        </w:rPr>
        <w:t>二手摩托车</w:t>
      </w:r>
      <w:r>
        <w:rPr>
          <w:rFonts w:ascii="宋体" w:hAnsi="宋体" w:eastAsia="宋体" w:cs="宋体"/>
          <w:b/>
          <w:bCs/>
          <w:color w:val="auto"/>
          <w:spacing w:val="-3"/>
          <w:sz w:val="28"/>
          <w:szCs w:val="28"/>
          <w:highlight w:val="none"/>
          <w:lang w:eastAsia="zh-CN"/>
        </w:rPr>
        <w:t>技术状况表》</w:t>
      </w:r>
      <w:r>
        <w:rPr>
          <w:rFonts w:hint="eastAsia" w:ascii="宋体" w:hAnsi="宋体" w:eastAsia="宋体" w:cs="宋体"/>
          <w:b/>
          <w:bCs/>
          <w:color w:val="auto"/>
          <w:spacing w:val="-3"/>
          <w:sz w:val="28"/>
          <w:szCs w:val="28"/>
          <w:highlight w:val="none"/>
          <w:lang w:eastAsia="zh-CN"/>
        </w:rPr>
        <w:t>（</w:t>
      </w:r>
      <w:r>
        <w:rPr>
          <w:rFonts w:hint="eastAsia" w:ascii="宋体" w:hAnsi="宋体" w:eastAsia="宋体" w:cs="宋体"/>
          <w:b/>
          <w:bCs/>
          <w:color w:val="auto"/>
          <w:spacing w:val="-3"/>
          <w:sz w:val="28"/>
          <w:szCs w:val="28"/>
          <w:highlight w:val="none"/>
          <w:lang w:val="en-US" w:eastAsia="zh-CN"/>
        </w:rPr>
        <w:t>示范文本</w:t>
      </w:r>
      <w:r>
        <w:rPr>
          <w:rFonts w:hint="eastAsia" w:ascii="宋体" w:hAnsi="宋体" w:eastAsia="宋体" w:cs="宋体"/>
          <w:b/>
          <w:bCs/>
          <w:color w:val="auto"/>
          <w:spacing w:val="-3"/>
          <w:sz w:val="28"/>
          <w:szCs w:val="28"/>
          <w:highlight w:val="none"/>
          <w:lang w:eastAsia="zh-CN"/>
        </w:rPr>
        <w:t>）</w:t>
      </w:r>
    </w:p>
    <w:p w14:paraId="544704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bCs/>
          <w:color w:val="auto"/>
          <w:spacing w:val="-3"/>
          <w:sz w:val="28"/>
          <w:szCs w:val="28"/>
          <w:highlight w:val="none"/>
          <w:lang w:val="en-US" w:eastAsia="zh-CN"/>
        </w:rPr>
      </w:pPr>
      <w:r>
        <w:rPr>
          <w:rFonts w:hint="eastAsia" w:ascii="宋体" w:hAnsi="宋体" w:eastAsia="宋体" w:cs="宋体"/>
          <w:b/>
          <w:bCs/>
          <w:color w:val="auto"/>
          <w:spacing w:val="-3"/>
          <w:sz w:val="28"/>
          <w:szCs w:val="28"/>
          <w:highlight w:val="none"/>
          <w:lang w:val="en-US" w:eastAsia="zh-CN"/>
        </w:rPr>
        <w:t>二手摩托车技术状况表</w:t>
      </w:r>
    </w:p>
    <w:tbl>
      <w:tblPr>
        <w:tblStyle w:val="7"/>
        <w:tblW w:w="92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0"/>
        <w:gridCol w:w="1465"/>
        <w:gridCol w:w="1640"/>
        <w:gridCol w:w="15"/>
        <w:gridCol w:w="5"/>
        <w:gridCol w:w="1005"/>
        <w:gridCol w:w="65"/>
        <w:gridCol w:w="690"/>
        <w:gridCol w:w="685"/>
        <w:gridCol w:w="55"/>
        <w:gridCol w:w="533"/>
        <w:gridCol w:w="277"/>
        <w:gridCol w:w="732"/>
        <w:gridCol w:w="801"/>
      </w:tblGrid>
      <w:tr w14:paraId="494FC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0" w:type="dxa"/>
            <w:vMerge w:val="restart"/>
            <w:tcBorders>
              <w:top w:val="single" w:color="000000" w:sz="4" w:space="0"/>
              <w:left w:val="single" w:color="000000" w:sz="4" w:space="0"/>
              <w:right w:val="single" w:color="000000" w:sz="4" w:space="0"/>
            </w:tcBorders>
            <w:noWrap w:val="0"/>
            <w:vAlign w:val="center"/>
          </w:tcPr>
          <w:p w14:paraId="012593F4">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000000"/>
                <w:sz w:val="18"/>
                <w:szCs w:val="18"/>
                <w:highlight w:val="none"/>
              </w:rPr>
            </w:pPr>
          </w:p>
          <w:p w14:paraId="1214D456">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000000"/>
                <w:sz w:val="18"/>
                <w:szCs w:val="18"/>
                <w:highlight w:val="none"/>
              </w:rPr>
            </w:pPr>
            <w:r>
              <w:rPr>
                <w:rFonts w:hint="eastAsia" w:ascii="宋体" w:hAnsi="宋体" w:eastAsia="宋体" w:cs="宋体"/>
                <w:bCs/>
                <w:color w:val="000000"/>
                <w:sz w:val="18"/>
                <w:szCs w:val="18"/>
                <w:highlight w:val="none"/>
              </w:rPr>
              <w:t>车辆</w:t>
            </w:r>
          </w:p>
          <w:p w14:paraId="4876C204">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000000"/>
                <w:sz w:val="18"/>
                <w:szCs w:val="18"/>
                <w:highlight w:val="none"/>
              </w:rPr>
            </w:pPr>
            <w:r>
              <w:rPr>
                <w:rFonts w:hint="eastAsia" w:ascii="宋体" w:hAnsi="宋体" w:eastAsia="宋体" w:cs="宋体"/>
                <w:bCs/>
                <w:color w:val="000000"/>
                <w:sz w:val="18"/>
                <w:szCs w:val="18"/>
                <w:highlight w:val="none"/>
              </w:rPr>
              <w:t>基本</w:t>
            </w:r>
          </w:p>
          <w:p w14:paraId="055DA652">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000000"/>
                <w:sz w:val="18"/>
                <w:szCs w:val="18"/>
                <w:highlight w:val="none"/>
              </w:rPr>
            </w:pPr>
            <w:r>
              <w:rPr>
                <w:rFonts w:hint="eastAsia" w:ascii="宋体" w:hAnsi="宋体" w:eastAsia="宋体" w:cs="宋体"/>
                <w:bCs/>
                <w:color w:val="000000"/>
                <w:sz w:val="18"/>
                <w:szCs w:val="18"/>
                <w:highlight w:val="none"/>
              </w:rPr>
              <w:t>信息</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5930996C">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厂牌型号</w:t>
            </w:r>
          </w:p>
        </w:tc>
        <w:tc>
          <w:tcPr>
            <w:tcW w:w="3420" w:type="dxa"/>
            <w:gridSpan w:val="6"/>
            <w:tcBorders>
              <w:top w:val="single" w:color="000000" w:sz="4" w:space="0"/>
              <w:left w:val="single" w:color="000000" w:sz="4" w:space="0"/>
              <w:bottom w:val="single" w:color="000000" w:sz="4" w:space="0"/>
              <w:right w:val="single" w:color="000000" w:sz="4" w:space="0"/>
            </w:tcBorders>
            <w:noWrap w:val="0"/>
            <w:vAlign w:val="center"/>
          </w:tcPr>
          <w:p w14:paraId="7B9F2847">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c>
          <w:tcPr>
            <w:tcW w:w="1273" w:type="dxa"/>
            <w:gridSpan w:val="3"/>
            <w:tcBorders>
              <w:top w:val="single" w:color="000000" w:sz="4" w:space="0"/>
              <w:left w:val="single" w:color="000000" w:sz="4" w:space="0"/>
              <w:bottom w:val="single" w:color="000000" w:sz="4" w:space="0"/>
              <w:right w:val="single" w:color="000000" w:sz="4" w:space="0"/>
            </w:tcBorders>
            <w:noWrap w:val="0"/>
            <w:vAlign w:val="center"/>
          </w:tcPr>
          <w:p w14:paraId="322CC94D">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牌照号码</w:t>
            </w:r>
          </w:p>
        </w:tc>
        <w:tc>
          <w:tcPr>
            <w:tcW w:w="1810" w:type="dxa"/>
            <w:gridSpan w:val="3"/>
            <w:tcBorders>
              <w:top w:val="single" w:color="000000" w:sz="4" w:space="0"/>
              <w:left w:val="single" w:color="000000" w:sz="4" w:space="0"/>
              <w:bottom w:val="single" w:color="000000" w:sz="4" w:space="0"/>
              <w:right w:val="single" w:color="000000" w:sz="4" w:space="0"/>
            </w:tcBorders>
            <w:noWrap w:val="0"/>
            <w:vAlign w:val="center"/>
          </w:tcPr>
          <w:p w14:paraId="2F032E1D">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r>
      <w:tr w14:paraId="3B6B0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0" w:type="dxa"/>
            <w:vMerge w:val="continue"/>
            <w:tcBorders>
              <w:top w:val="single" w:color="000000" w:sz="4" w:space="0"/>
              <w:left w:val="single" w:color="000000" w:sz="4" w:space="0"/>
              <w:right w:val="single" w:color="000000" w:sz="4" w:space="0"/>
            </w:tcBorders>
            <w:noWrap w:val="0"/>
            <w:vAlign w:val="center"/>
          </w:tcPr>
          <w:p w14:paraId="735FECE5">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000000"/>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4E4B7807">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VIN码</w:t>
            </w:r>
          </w:p>
        </w:tc>
        <w:tc>
          <w:tcPr>
            <w:tcW w:w="3420" w:type="dxa"/>
            <w:gridSpan w:val="6"/>
            <w:tcBorders>
              <w:top w:val="single" w:color="000000" w:sz="4" w:space="0"/>
              <w:left w:val="single" w:color="000000" w:sz="4" w:space="0"/>
              <w:bottom w:val="single" w:color="000000" w:sz="4" w:space="0"/>
              <w:right w:val="single" w:color="000000" w:sz="4" w:space="0"/>
            </w:tcBorders>
            <w:noWrap w:val="0"/>
            <w:vAlign w:val="center"/>
          </w:tcPr>
          <w:p w14:paraId="078EDE25">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c>
          <w:tcPr>
            <w:tcW w:w="1273" w:type="dxa"/>
            <w:gridSpan w:val="3"/>
            <w:tcBorders>
              <w:top w:val="single" w:color="000000" w:sz="4" w:space="0"/>
              <w:left w:val="single" w:color="000000" w:sz="4" w:space="0"/>
              <w:bottom w:val="single" w:color="000000" w:sz="4" w:space="0"/>
              <w:right w:val="single" w:color="000000" w:sz="4" w:space="0"/>
            </w:tcBorders>
            <w:noWrap w:val="0"/>
            <w:vAlign w:val="center"/>
          </w:tcPr>
          <w:p w14:paraId="285194B2">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发动机号</w:t>
            </w:r>
          </w:p>
        </w:tc>
        <w:tc>
          <w:tcPr>
            <w:tcW w:w="1810" w:type="dxa"/>
            <w:gridSpan w:val="3"/>
            <w:tcBorders>
              <w:top w:val="single" w:color="000000" w:sz="4" w:space="0"/>
              <w:left w:val="single" w:color="000000" w:sz="4" w:space="0"/>
              <w:bottom w:val="single" w:color="000000" w:sz="4" w:space="0"/>
              <w:right w:val="single" w:color="000000" w:sz="4" w:space="0"/>
            </w:tcBorders>
            <w:noWrap w:val="0"/>
            <w:vAlign w:val="center"/>
          </w:tcPr>
          <w:p w14:paraId="4CEB2F0B">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r>
      <w:tr w14:paraId="4F0A5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0" w:type="dxa"/>
            <w:vMerge w:val="continue"/>
            <w:tcBorders>
              <w:left w:val="single" w:color="000000" w:sz="4" w:space="0"/>
              <w:right w:val="single" w:color="000000" w:sz="4" w:space="0"/>
            </w:tcBorders>
            <w:noWrap w:val="0"/>
            <w:vAlign w:val="center"/>
          </w:tcPr>
          <w:p w14:paraId="70FD07CA">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000000"/>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13F17104">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初次登记日期</w:t>
            </w:r>
          </w:p>
        </w:tc>
        <w:tc>
          <w:tcPr>
            <w:tcW w:w="3420" w:type="dxa"/>
            <w:gridSpan w:val="6"/>
            <w:tcBorders>
              <w:top w:val="single" w:color="000000" w:sz="4" w:space="0"/>
              <w:left w:val="single" w:color="000000" w:sz="4" w:space="0"/>
              <w:bottom w:val="single" w:color="000000" w:sz="4" w:space="0"/>
              <w:right w:val="single" w:color="000000" w:sz="4" w:space="0"/>
            </w:tcBorders>
            <w:noWrap w:val="0"/>
            <w:vAlign w:val="center"/>
          </w:tcPr>
          <w:p w14:paraId="5EA1D5DB">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年   月   日</w:t>
            </w:r>
          </w:p>
        </w:tc>
        <w:tc>
          <w:tcPr>
            <w:tcW w:w="1273" w:type="dxa"/>
            <w:gridSpan w:val="3"/>
            <w:tcBorders>
              <w:top w:val="single" w:color="000000" w:sz="4" w:space="0"/>
              <w:left w:val="single" w:color="000000" w:sz="4" w:space="0"/>
              <w:bottom w:val="single" w:color="000000" w:sz="4" w:space="0"/>
              <w:right w:val="single" w:color="000000" w:sz="4" w:space="0"/>
            </w:tcBorders>
            <w:noWrap w:val="0"/>
            <w:vAlign w:val="center"/>
          </w:tcPr>
          <w:p w14:paraId="041CC6E7">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表征里程</w:t>
            </w:r>
          </w:p>
        </w:tc>
        <w:tc>
          <w:tcPr>
            <w:tcW w:w="1810" w:type="dxa"/>
            <w:gridSpan w:val="3"/>
            <w:tcBorders>
              <w:top w:val="single" w:color="000000" w:sz="4" w:space="0"/>
              <w:left w:val="single" w:color="000000" w:sz="4" w:space="0"/>
              <w:bottom w:val="single" w:color="000000" w:sz="4" w:space="0"/>
              <w:right w:val="single" w:color="000000" w:sz="4" w:space="0"/>
            </w:tcBorders>
            <w:noWrap w:val="0"/>
            <w:vAlign w:val="center"/>
          </w:tcPr>
          <w:p w14:paraId="360AF6EC">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万公里</w:t>
            </w:r>
          </w:p>
        </w:tc>
      </w:tr>
      <w:tr w14:paraId="0E54C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0" w:type="dxa"/>
            <w:vMerge w:val="continue"/>
            <w:tcBorders>
              <w:left w:val="single" w:color="000000" w:sz="4" w:space="0"/>
              <w:right w:val="single" w:color="000000" w:sz="4" w:space="0"/>
            </w:tcBorders>
            <w:noWrap w:val="0"/>
            <w:vAlign w:val="center"/>
          </w:tcPr>
          <w:p w14:paraId="4FB65928">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000000"/>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5C38580B">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车辆类型</w:t>
            </w:r>
          </w:p>
        </w:tc>
        <w:tc>
          <w:tcPr>
            <w:tcW w:w="1660" w:type="dxa"/>
            <w:gridSpan w:val="3"/>
            <w:tcBorders>
              <w:top w:val="single" w:color="000000" w:sz="4" w:space="0"/>
              <w:left w:val="single" w:color="000000" w:sz="4" w:space="0"/>
              <w:bottom w:val="single" w:color="000000" w:sz="4" w:space="0"/>
              <w:right w:val="single" w:color="auto" w:sz="4" w:space="0"/>
            </w:tcBorders>
            <w:noWrap w:val="0"/>
            <w:vAlign w:val="center"/>
          </w:tcPr>
          <w:p w14:paraId="69C77558">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c>
          <w:tcPr>
            <w:tcW w:w="1760" w:type="dxa"/>
            <w:gridSpan w:val="3"/>
            <w:tcBorders>
              <w:top w:val="single" w:color="000000" w:sz="4" w:space="0"/>
              <w:left w:val="single" w:color="auto" w:sz="4" w:space="0"/>
              <w:bottom w:val="single" w:color="000000" w:sz="4" w:space="0"/>
              <w:right w:val="single" w:color="000000" w:sz="4" w:space="0"/>
            </w:tcBorders>
            <w:noWrap w:val="0"/>
            <w:vAlign w:val="center"/>
          </w:tcPr>
          <w:p w14:paraId="4F5208EF">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□国产  □进口</w:t>
            </w:r>
          </w:p>
        </w:tc>
        <w:tc>
          <w:tcPr>
            <w:tcW w:w="1273" w:type="dxa"/>
            <w:gridSpan w:val="3"/>
            <w:tcBorders>
              <w:top w:val="single" w:color="000000" w:sz="4" w:space="0"/>
              <w:left w:val="single" w:color="000000" w:sz="4" w:space="0"/>
              <w:bottom w:val="single" w:color="000000" w:sz="4" w:space="0"/>
              <w:right w:val="single" w:color="000000" w:sz="4" w:space="0"/>
            </w:tcBorders>
            <w:noWrap w:val="0"/>
            <w:vAlign w:val="center"/>
          </w:tcPr>
          <w:p w14:paraId="3DDC9ED5">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车身颜色</w:t>
            </w:r>
          </w:p>
        </w:tc>
        <w:tc>
          <w:tcPr>
            <w:tcW w:w="1810" w:type="dxa"/>
            <w:gridSpan w:val="3"/>
            <w:tcBorders>
              <w:top w:val="single" w:color="000000" w:sz="4" w:space="0"/>
              <w:left w:val="single" w:color="000000" w:sz="4" w:space="0"/>
              <w:bottom w:val="single" w:color="000000" w:sz="4" w:space="0"/>
              <w:right w:val="single" w:color="000000" w:sz="4" w:space="0"/>
            </w:tcBorders>
            <w:noWrap w:val="0"/>
            <w:vAlign w:val="center"/>
          </w:tcPr>
          <w:p w14:paraId="4FBF03A4">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r>
      <w:tr w14:paraId="48DC0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0" w:type="dxa"/>
            <w:vMerge w:val="continue"/>
            <w:tcBorders>
              <w:left w:val="single" w:color="000000" w:sz="4" w:space="0"/>
              <w:right w:val="single" w:color="000000" w:sz="4" w:space="0"/>
            </w:tcBorders>
            <w:noWrap w:val="0"/>
            <w:vAlign w:val="center"/>
          </w:tcPr>
          <w:p w14:paraId="40480B49">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000000"/>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057608F6">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年检证明</w:t>
            </w:r>
          </w:p>
        </w:tc>
        <w:tc>
          <w:tcPr>
            <w:tcW w:w="3420" w:type="dxa"/>
            <w:gridSpan w:val="6"/>
            <w:tcBorders>
              <w:top w:val="single" w:color="000000" w:sz="4" w:space="0"/>
              <w:left w:val="single" w:color="000000" w:sz="4" w:space="0"/>
              <w:bottom w:val="single" w:color="000000" w:sz="4" w:space="0"/>
              <w:right w:val="single" w:color="000000" w:sz="4" w:space="0"/>
            </w:tcBorders>
            <w:noWrap w:val="0"/>
            <w:vAlign w:val="center"/>
          </w:tcPr>
          <w:p w14:paraId="3823FBFD">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□有（至</w:t>
            </w:r>
            <w:r>
              <w:rPr>
                <w:rFonts w:hint="eastAsia" w:ascii="宋体" w:hAnsi="宋体" w:eastAsia="宋体" w:cs="宋体"/>
                <w:color w:val="000000"/>
                <w:sz w:val="18"/>
                <w:szCs w:val="18"/>
                <w:highlight w:val="none"/>
                <w:u w:val="single"/>
              </w:rPr>
              <w:t xml:space="preserve">   </w:t>
            </w:r>
            <w:r>
              <w:rPr>
                <w:rFonts w:hint="eastAsia" w:ascii="宋体" w:hAnsi="宋体" w:eastAsia="宋体" w:cs="宋体"/>
                <w:color w:val="000000"/>
                <w:sz w:val="18"/>
                <w:szCs w:val="18"/>
                <w:highlight w:val="none"/>
              </w:rPr>
              <w:t>年</w:t>
            </w:r>
            <w:r>
              <w:rPr>
                <w:rFonts w:hint="eastAsia" w:ascii="宋体" w:hAnsi="宋体" w:eastAsia="宋体" w:cs="宋体"/>
                <w:color w:val="000000"/>
                <w:sz w:val="18"/>
                <w:szCs w:val="18"/>
                <w:highlight w:val="none"/>
                <w:u w:val="single"/>
              </w:rPr>
              <w:t xml:space="preserve">   </w:t>
            </w:r>
            <w:r>
              <w:rPr>
                <w:rFonts w:hint="eastAsia" w:ascii="宋体" w:hAnsi="宋体" w:eastAsia="宋体" w:cs="宋体"/>
                <w:color w:val="000000"/>
                <w:sz w:val="18"/>
                <w:szCs w:val="18"/>
                <w:highlight w:val="none"/>
              </w:rPr>
              <w:t>月） □无</w:t>
            </w:r>
          </w:p>
        </w:tc>
        <w:tc>
          <w:tcPr>
            <w:tcW w:w="1273" w:type="dxa"/>
            <w:gridSpan w:val="3"/>
            <w:tcBorders>
              <w:top w:val="single" w:color="000000" w:sz="4" w:space="0"/>
              <w:left w:val="single" w:color="000000" w:sz="4" w:space="0"/>
              <w:bottom w:val="single" w:color="000000" w:sz="4" w:space="0"/>
              <w:right w:val="single" w:color="000000" w:sz="4" w:space="0"/>
            </w:tcBorders>
            <w:noWrap w:val="0"/>
            <w:vAlign w:val="center"/>
          </w:tcPr>
          <w:p w14:paraId="17A3C685">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购置税证书</w:t>
            </w:r>
          </w:p>
        </w:tc>
        <w:tc>
          <w:tcPr>
            <w:tcW w:w="1810" w:type="dxa"/>
            <w:gridSpan w:val="3"/>
            <w:tcBorders>
              <w:top w:val="single" w:color="000000" w:sz="4" w:space="0"/>
              <w:left w:val="single" w:color="000000" w:sz="4" w:space="0"/>
              <w:bottom w:val="single" w:color="000000" w:sz="4" w:space="0"/>
              <w:right w:val="single" w:color="000000" w:sz="4" w:space="0"/>
            </w:tcBorders>
            <w:noWrap w:val="0"/>
            <w:vAlign w:val="center"/>
          </w:tcPr>
          <w:p w14:paraId="67259DC8">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□有    □无</w:t>
            </w:r>
          </w:p>
        </w:tc>
      </w:tr>
      <w:tr w14:paraId="3FBBE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0" w:type="dxa"/>
            <w:vMerge w:val="continue"/>
            <w:tcBorders>
              <w:left w:val="single" w:color="000000" w:sz="4" w:space="0"/>
              <w:right w:val="single" w:color="000000" w:sz="4" w:space="0"/>
            </w:tcBorders>
            <w:noWrap w:val="0"/>
            <w:vAlign w:val="center"/>
          </w:tcPr>
          <w:p w14:paraId="516C6930">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000000"/>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712F034C">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车船税证明</w:t>
            </w:r>
          </w:p>
        </w:tc>
        <w:tc>
          <w:tcPr>
            <w:tcW w:w="3420" w:type="dxa"/>
            <w:gridSpan w:val="6"/>
            <w:tcBorders>
              <w:top w:val="single" w:color="000000" w:sz="4" w:space="0"/>
              <w:left w:val="single" w:color="000000" w:sz="4" w:space="0"/>
              <w:bottom w:val="single" w:color="000000" w:sz="4" w:space="0"/>
              <w:right w:val="single" w:color="000000" w:sz="4" w:space="0"/>
            </w:tcBorders>
            <w:noWrap w:val="0"/>
            <w:vAlign w:val="center"/>
          </w:tcPr>
          <w:p w14:paraId="728EB994">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□有（至</w:t>
            </w:r>
            <w:r>
              <w:rPr>
                <w:rFonts w:hint="eastAsia" w:ascii="宋体" w:hAnsi="宋体" w:eastAsia="宋体" w:cs="宋体"/>
                <w:color w:val="000000"/>
                <w:sz w:val="18"/>
                <w:szCs w:val="18"/>
                <w:highlight w:val="none"/>
                <w:u w:val="single"/>
              </w:rPr>
              <w:t xml:space="preserve">   </w:t>
            </w:r>
            <w:r>
              <w:rPr>
                <w:rFonts w:hint="eastAsia" w:ascii="宋体" w:hAnsi="宋体" w:eastAsia="宋体" w:cs="宋体"/>
                <w:color w:val="000000"/>
                <w:sz w:val="18"/>
                <w:szCs w:val="18"/>
                <w:highlight w:val="none"/>
              </w:rPr>
              <w:t>年</w:t>
            </w:r>
            <w:r>
              <w:rPr>
                <w:rFonts w:hint="eastAsia" w:ascii="宋体" w:hAnsi="宋体" w:eastAsia="宋体" w:cs="宋体"/>
                <w:color w:val="000000"/>
                <w:sz w:val="18"/>
                <w:szCs w:val="18"/>
                <w:highlight w:val="none"/>
                <w:u w:val="single"/>
              </w:rPr>
              <w:t xml:space="preserve">   </w:t>
            </w:r>
            <w:r>
              <w:rPr>
                <w:rFonts w:hint="eastAsia" w:ascii="宋体" w:hAnsi="宋体" w:eastAsia="宋体" w:cs="宋体"/>
                <w:color w:val="000000"/>
                <w:sz w:val="18"/>
                <w:szCs w:val="18"/>
                <w:highlight w:val="none"/>
              </w:rPr>
              <w:t>月） □无</w:t>
            </w:r>
          </w:p>
        </w:tc>
        <w:tc>
          <w:tcPr>
            <w:tcW w:w="1273" w:type="dxa"/>
            <w:gridSpan w:val="3"/>
            <w:tcBorders>
              <w:top w:val="single" w:color="000000" w:sz="4" w:space="0"/>
              <w:left w:val="single" w:color="000000" w:sz="4" w:space="0"/>
              <w:bottom w:val="single" w:color="000000" w:sz="4" w:space="0"/>
              <w:right w:val="single" w:color="000000" w:sz="4" w:space="0"/>
            </w:tcBorders>
            <w:noWrap w:val="0"/>
            <w:vAlign w:val="center"/>
          </w:tcPr>
          <w:p w14:paraId="6A781054">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交强险</w:t>
            </w:r>
          </w:p>
        </w:tc>
        <w:tc>
          <w:tcPr>
            <w:tcW w:w="1810" w:type="dxa"/>
            <w:gridSpan w:val="3"/>
            <w:tcBorders>
              <w:top w:val="single" w:color="000000" w:sz="4" w:space="0"/>
              <w:left w:val="single" w:color="000000" w:sz="4" w:space="0"/>
              <w:bottom w:val="single" w:color="000000" w:sz="4" w:space="0"/>
              <w:right w:val="single" w:color="000000" w:sz="4" w:space="0"/>
            </w:tcBorders>
            <w:noWrap w:val="0"/>
            <w:vAlign w:val="center"/>
          </w:tcPr>
          <w:p w14:paraId="6B079962">
            <w:pPr>
              <w:pageBreakBefore w:val="0"/>
              <w:widowControl/>
              <w:kinsoku w:val="0"/>
              <w:wordWrap/>
              <w:overflowPunct/>
              <w:topLinePunct w:val="0"/>
              <w:autoSpaceDE w:val="0"/>
              <w:autoSpaceDN w:val="0"/>
              <w:bidi w:val="0"/>
              <w:adjustRightInd w:val="0"/>
              <w:snapToGrid w:val="0"/>
              <w:spacing w:line="360" w:lineRule="auto"/>
              <w:ind w:firstLine="180" w:firstLineChars="100"/>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有</w:t>
            </w:r>
            <w:r>
              <w:rPr>
                <w:rFonts w:hint="eastAsia" w:ascii="宋体" w:hAnsi="宋体" w:eastAsia="宋体" w:cs="宋体"/>
                <w:color w:val="000000"/>
                <w:sz w:val="18"/>
                <w:szCs w:val="18"/>
                <w:highlight w:val="none"/>
                <w:lang w:val="en-US" w:eastAsia="zh-CN"/>
              </w:rPr>
              <w:t xml:space="preserve">  </w:t>
            </w:r>
            <w:r>
              <w:rPr>
                <w:rFonts w:hint="eastAsia" w:ascii="宋体" w:hAnsi="宋体" w:eastAsia="宋体" w:cs="宋体"/>
                <w:color w:val="000000"/>
                <w:sz w:val="18"/>
                <w:szCs w:val="18"/>
                <w:highlight w:val="none"/>
              </w:rPr>
              <w:t xml:space="preserve"> □无</w:t>
            </w:r>
          </w:p>
        </w:tc>
      </w:tr>
      <w:tr w14:paraId="4B1E0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10" w:type="dxa"/>
            <w:vMerge w:val="continue"/>
            <w:tcBorders>
              <w:left w:val="single" w:color="000000" w:sz="4" w:space="0"/>
              <w:right w:val="single" w:color="000000" w:sz="4" w:space="0"/>
            </w:tcBorders>
            <w:noWrap w:val="0"/>
            <w:vAlign w:val="center"/>
          </w:tcPr>
          <w:p w14:paraId="5159EACA">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000000"/>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7B73AC6D">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其他法定凭证</w:t>
            </w:r>
          </w:p>
        </w:tc>
        <w:tc>
          <w:tcPr>
            <w:tcW w:w="6503" w:type="dxa"/>
            <w:gridSpan w:val="12"/>
            <w:tcBorders>
              <w:top w:val="single" w:color="000000" w:sz="4" w:space="0"/>
              <w:left w:val="single" w:color="000000" w:sz="4" w:space="0"/>
              <w:bottom w:val="single" w:color="000000" w:sz="4" w:space="0"/>
              <w:right w:val="single" w:color="000000" w:sz="4" w:space="0"/>
            </w:tcBorders>
            <w:noWrap w:val="0"/>
            <w:vAlign w:val="center"/>
          </w:tcPr>
          <w:p w14:paraId="2F2B00DF">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□机动车号牌  □机动车行驶证  □机动车登记证书  □</w:t>
            </w:r>
            <w:r>
              <w:rPr>
                <w:rFonts w:hint="eastAsia" w:ascii="宋体" w:hAnsi="宋体" w:eastAsia="宋体" w:cs="宋体"/>
                <w:color w:val="000000"/>
                <w:kern w:val="0"/>
                <w:sz w:val="18"/>
                <w:szCs w:val="18"/>
                <w:highlight w:val="none"/>
                <w:lang w:val="en-US" w:eastAsia="zh-CN"/>
              </w:rPr>
              <w:t>交强险保</w:t>
            </w:r>
            <w:r>
              <w:rPr>
                <w:rFonts w:hint="eastAsia" w:ascii="宋体" w:hAnsi="宋体" w:eastAsia="宋体" w:cs="宋体"/>
                <w:color w:val="000000"/>
                <w:kern w:val="0"/>
                <w:sz w:val="18"/>
                <w:szCs w:val="18"/>
                <w:highlight w:val="none"/>
              </w:rPr>
              <w:t>单</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□其它</w:t>
            </w:r>
          </w:p>
        </w:tc>
      </w:tr>
      <w:tr w14:paraId="6419E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0" w:type="dxa"/>
            <w:vMerge w:val="continue"/>
            <w:tcBorders>
              <w:left w:val="single" w:color="000000" w:sz="4" w:space="0"/>
              <w:bottom w:val="single" w:color="000000" w:sz="4" w:space="0"/>
              <w:right w:val="single" w:color="000000" w:sz="4" w:space="0"/>
            </w:tcBorders>
            <w:noWrap w:val="0"/>
            <w:vAlign w:val="center"/>
          </w:tcPr>
          <w:p w14:paraId="33AA2B09">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000000"/>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0C73694E">
            <w:pPr>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车主名称/姓名</w:t>
            </w:r>
          </w:p>
        </w:tc>
        <w:tc>
          <w:tcPr>
            <w:tcW w:w="6503" w:type="dxa"/>
            <w:gridSpan w:val="12"/>
            <w:tcBorders>
              <w:top w:val="single" w:color="000000" w:sz="4" w:space="0"/>
              <w:left w:val="single" w:color="000000" w:sz="4" w:space="0"/>
              <w:bottom w:val="single" w:color="000000" w:sz="4" w:space="0"/>
              <w:right w:val="single" w:color="000000" w:sz="4" w:space="0"/>
            </w:tcBorders>
            <w:noWrap w:val="0"/>
            <w:vAlign w:val="center"/>
          </w:tcPr>
          <w:p w14:paraId="450BB8DA">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mc:AlternateContent>
                <mc:Choice Requires="wps">
                  <w:drawing>
                    <wp:anchor distT="0" distB="0" distL="114300" distR="114300" simplePos="0" relativeHeight="251662336" behindDoc="0" locked="0" layoutInCell="1" allowOverlap="1">
                      <wp:simplePos x="0" y="0"/>
                      <wp:positionH relativeFrom="column">
                        <wp:posOffset>1606550</wp:posOffset>
                      </wp:positionH>
                      <wp:positionV relativeFrom="paragraph">
                        <wp:posOffset>13335</wp:posOffset>
                      </wp:positionV>
                      <wp:extent cx="3810" cy="224790"/>
                      <wp:effectExtent l="4445" t="0" r="10795" b="3810"/>
                      <wp:wrapNone/>
                      <wp:docPr id="8" name="直接连接符 8"/>
                      <wp:cNvGraphicFramePr/>
                      <a:graphic xmlns:a="http://schemas.openxmlformats.org/drawingml/2006/main">
                        <a:graphicData uri="http://schemas.microsoft.com/office/word/2010/wordprocessingShape">
                          <wps:wsp>
                            <wps:cNvCnPr/>
                            <wps:spPr>
                              <a:xfrm flipH="1">
                                <a:off x="0" y="0"/>
                                <a:ext cx="3810" cy="22479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26.5pt;margin-top:1.05pt;height:17.7pt;width:0.3pt;z-index:251662336;mso-width-relative:page;mso-height-relative:page;" filled="f" stroked="t" coordsize="21600,21600" o:gfxdata="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0xDRo2QAAAAgBAAAPAAAAAAAAAAEAIAAAACIAAABkcnMvZG93&#10;bnJldi54bWxQSwECFAAUAAAACACHTuJAO1iZhf8BAADwAwAADgAAAAAAAAABACAAAAAoAQAAZHJz&#10;L2Uyb0RvYy54bWxQSwUGAAAAAAYABgBZAQAAmQUAAAAA&#10;">
                      <v:fill on="f" focussize="0,0"/>
                      <v:stroke weight="0.5pt" color="#000000" joinstyle="round"/>
                      <v:imagedata o:title=""/>
                      <o:lock v:ext="edit" aspectratio="f"/>
                    </v:line>
                  </w:pict>
                </mc:Fallback>
              </mc:AlternateContent>
            </w:r>
            <w:r>
              <w:rPr>
                <w:rFonts w:hint="eastAsia" w:ascii="宋体" w:hAnsi="宋体" w:eastAsia="宋体" w:cs="宋体"/>
                <w:color w:val="000000"/>
                <w:sz w:val="18"/>
                <w:szCs w:val="18"/>
                <w:highlight w:val="none"/>
              </w:rPr>
              <mc:AlternateContent>
                <mc:Choice Requires="wps">
                  <w:drawing>
                    <wp:anchor distT="0" distB="0" distL="114300" distR="114300" simplePos="0" relativeHeight="251661312" behindDoc="0" locked="0" layoutInCell="1" allowOverlap="1">
                      <wp:simplePos x="0" y="0"/>
                      <wp:positionH relativeFrom="column">
                        <wp:posOffset>3078480</wp:posOffset>
                      </wp:positionH>
                      <wp:positionV relativeFrom="paragraph">
                        <wp:posOffset>635</wp:posOffset>
                      </wp:positionV>
                      <wp:extent cx="11430" cy="226695"/>
                      <wp:effectExtent l="4445" t="0" r="22225" b="1905"/>
                      <wp:wrapNone/>
                      <wp:docPr id="9" name="直接连接符 9"/>
                      <wp:cNvGraphicFramePr/>
                      <a:graphic xmlns:a="http://schemas.openxmlformats.org/drawingml/2006/main">
                        <a:graphicData uri="http://schemas.microsoft.com/office/word/2010/wordprocessingShape">
                          <wps:wsp>
                            <wps:cNvCnPr/>
                            <wps:spPr>
                              <a:xfrm>
                                <a:off x="0" y="0"/>
                                <a:ext cx="11430" cy="22669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2.4pt;margin-top:0.05pt;height:17.85pt;width:0.9pt;z-index:251661312;mso-width-relative:page;mso-height-relative:page;" filled="f" stroked="t" coordsize="21600,21600" o:gfxdata="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BXPjUAAAABwEAAA8AAAAAAAAAAQAgAAAAIgAAAGRycy9kb3ducmV2LnhtbFBLAQIU&#10;ABQAAAAIAIdO4kAXVNiQ9wEAAOcDAAAOAAAAAAAAAAEAIAAAACMBAABkcnMvZTJvRG9jLnhtbFBL&#10;BQYAAAAABgAGAFkBAACMBQAAAAA=&#10;">
                      <v:fill on="f" focussize="0,0"/>
                      <v:stroke weight="0.5pt" color="#000000" joinstyle="round"/>
                      <v:imagedata o:title=""/>
                      <o:lock v:ext="edit" aspectratio="f"/>
                    </v:line>
                  </w:pict>
                </mc:Fallback>
              </mc:AlternateContent>
            </w:r>
            <w:r>
              <w:rPr>
                <w:rFonts w:hint="eastAsia" w:ascii="宋体" w:hAnsi="宋体" w:eastAsia="宋体" w:cs="宋体"/>
                <w:color w:val="000000"/>
                <w:sz w:val="18"/>
                <w:szCs w:val="18"/>
                <w:highlight w:val="none"/>
                <w:lang w:val="en-US" w:eastAsia="zh-CN"/>
              </w:rPr>
              <w:t xml:space="preserve">            </w:t>
            </w:r>
            <w:r>
              <w:rPr>
                <w:rFonts w:hint="eastAsia" w:ascii="宋体" w:hAnsi="宋体" w:eastAsia="宋体" w:cs="宋体"/>
                <w:color w:val="000000"/>
                <w:sz w:val="18"/>
                <w:szCs w:val="18"/>
                <w:highlight w:val="none"/>
              </w:rPr>
              <w:t>企业</w:t>
            </w:r>
            <w:r>
              <w:rPr>
                <w:rFonts w:hint="eastAsia" w:ascii="宋体" w:hAnsi="宋体" w:eastAsia="宋体" w:cs="宋体"/>
                <w:color w:val="000000"/>
                <w:sz w:val="18"/>
                <w:szCs w:val="18"/>
                <w:highlight w:val="none"/>
                <w:lang w:val="en-US" w:eastAsia="zh-CN"/>
              </w:rPr>
              <w:t>法人代码</w:t>
            </w:r>
            <w:r>
              <w:rPr>
                <w:rFonts w:hint="eastAsia" w:ascii="宋体" w:hAnsi="宋体" w:eastAsia="宋体" w:cs="宋体"/>
                <w:color w:val="000000"/>
                <w:sz w:val="18"/>
                <w:szCs w:val="18"/>
                <w:highlight w:val="none"/>
              </w:rPr>
              <w:t>/身份证号码</w:t>
            </w:r>
          </w:p>
        </w:tc>
      </w:tr>
      <w:tr w14:paraId="48C0C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0" w:type="dxa"/>
            <w:vMerge w:val="restart"/>
            <w:tcBorders>
              <w:top w:val="single" w:color="000000" w:sz="4" w:space="0"/>
              <w:left w:val="single" w:color="000000" w:sz="4" w:space="0"/>
              <w:bottom w:val="single" w:color="000000" w:sz="4" w:space="0"/>
              <w:right w:val="single" w:color="000000" w:sz="4" w:space="0"/>
            </w:tcBorders>
            <w:noWrap w:val="0"/>
            <w:vAlign w:val="center"/>
          </w:tcPr>
          <w:p w14:paraId="65ABEE13">
            <w:pPr>
              <w:pageBreakBefore w:val="0"/>
              <w:widowControl/>
              <w:kinsoku w:val="0"/>
              <w:wordWrap/>
              <w:overflowPunct/>
              <w:topLinePunct w:val="0"/>
              <w:autoSpaceDE w:val="0"/>
              <w:autoSpaceDN w:val="0"/>
              <w:bidi w:val="0"/>
              <w:adjustRightInd w:val="0"/>
              <w:snapToGrid w:val="0"/>
              <w:spacing w:line="360" w:lineRule="auto"/>
              <w:ind w:firstLine="360" w:firstLineChars="200"/>
              <w:jc w:val="both"/>
              <w:textAlignment w:val="baseline"/>
              <w:rPr>
                <w:rFonts w:hint="eastAsia" w:ascii="宋体" w:hAnsi="宋体" w:eastAsia="宋体" w:cs="宋体"/>
                <w:bCs/>
                <w:color w:val="000000"/>
                <w:sz w:val="18"/>
                <w:szCs w:val="18"/>
                <w:highlight w:val="none"/>
              </w:rPr>
            </w:pPr>
            <w:r>
              <w:rPr>
                <w:rFonts w:hint="eastAsia" w:ascii="宋体" w:hAnsi="宋体" w:eastAsia="宋体" w:cs="宋体"/>
                <w:bCs/>
                <w:color w:val="000000"/>
                <w:sz w:val="18"/>
                <w:szCs w:val="18"/>
                <w:highlight w:val="none"/>
              </w:rPr>
              <w:t>重要</w:t>
            </w:r>
          </w:p>
          <w:p w14:paraId="0320794F">
            <w:pPr>
              <w:pageBreakBefore w:val="0"/>
              <w:widowControl/>
              <w:kinsoku w:val="0"/>
              <w:wordWrap/>
              <w:overflowPunct/>
              <w:topLinePunct w:val="0"/>
              <w:autoSpaceDE w:val="0"/>
              <w:autoSpaceDN w:val="0"/>
              <w:bidi w:val="0"/>
              <w:adjustRightInd w:val="0"/>
              <w:snapToGrid w:val="0"/>
              <w:spacing w:line="360" w:lineRule="auto"/>
              <w:ind w:firstLine="356" w:firstLineChars="198"/>
              <w:jc w:val="both"/>
              <w:textAlignment w:val="baseline"/>
              <w:rPr>
                <w:rFonts w:hint="eastAsia" w:ascii="宋体" w:hAnsi="宋体" w:eastAsia="宋体" w:cs="宋体"/>
                <w:bCs/>
                <w:color w:val="000000"/>
                <w:sz w:val="18"/>
                <w:szCs w:val="18"/>
                <w:highlight w:val="none"/>
              </w:rPr>
            </w:pPr>
            <w:r>
              <w:rPr>
                <w:rFonts w:hint="eastAsia" w:ascii="宋体" w:hAnsi="宋体" w:eastAsia="宋体" w:cs="宋体"/>
                <w:bCs/>
                <w:color w:val="000000"/>
                <w:sz w:val="18"/>
                <w:szCs w:val="18"/>
                <w:highlight w:val="none"/>
              </w:rPr>
              <w:t>配置</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083C0184">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发动机排量</w:t>
            </w:r>
          </w:p>
        </w:tc>
        <w:tc>
          <w:tcPr>
            <w:tcW w:w="1660" w:type="dxa"/>
            <w:gridSpan w:val="3"/>
            <w:tcBorders>
              <w:top w:val="single" w:color="000000" w:sz="4" w:space="0"/>
              <w:left w:val="single" w:color="000000" w:sz="4" w:space="0"/>
              <w:bottom w:val="single" w:color="000000" w:sz="4" w:space="0"/>
              <w:right w:val="single" w:color="auto" w:sz="4" w:space="0"/>
            </w:tcBorders>
            <w:noWrap w:val="0"/>
            <w:vAlign w:val="center"/>
          </w:tcPr>
          <w:p w14:paraId="419F070D">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c>
          <w:tcPr>
            <w:tcW w:w="1005" w:type="dxa"/>
            <w:tcBorders>
              <w:top w:val="single" w:color="000000" w:sz="4" w:space="0"/>
              <w:left w:val="single" w:color="auto" w:sz="4" w:space="0"/>
              <w:bottom w:val="single" w:color="000000" w:sz="4" w:space="0"/>
              <w:right w:val="single" w:color="auto" w:sz="4" w:space="0"/>
            </w:tcBorders>
            <w:noWrap w:val="0"/>
            <w:vAlign w:val="center"/>
          </w:tcPr>
          <w:p w14:paraId="68D6FCBC">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缸数</w:t>
            </w:r>
          </w:p>
        </w:tc>
        <w:tc>
          <w:tcPr>
            <w:tcW w:w="1495" w:type="dxa"/>
            <w:gridSpan w:val="4"/>
            <w:tcBorders>
              <w:top w:val="single" w:color="000000" w:sz="4" w:space="0"/>
              <w:left w:val="single" w:color="auto" w:sz="4" w:space="0"/>
              <w:bottom w:val="single" w:color="000000" w:sz="4" w:space="0"/>
              <w:right w:val="single" w:color="000000" w:sz="4" w:space="0"/>
            </w:tcBorders>
            <w:noWrap w:val="0"/>
            <w:vAlign w:val="center"/>
          </w:tcPr>
          <w:p w14:paraId="329BE5FB">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c>
          <w:tcPr>
            <w:tcW w:w="1542" w:type="dxa"/>
            <w:gridSpan w:val="3"/>
            <w:tcBorders>
              <w:top w:val="single" w:color="000000" w:sz="4" w:space="0"/>
              <w:left w:val="single" w:color="000000" w:sz="4" w:space="0"/>
              <w:bottom w:val="single" w:color="000000" w:sz="4" w:space="0"/>
              <w:right w:val="single" w:color="000000" w:sz="4" w:space="0"/>
            </w:tcBorders>
            <w:noWrap w:val="0"/>
            <w:vAlign w:val="center"/>
          </w:tcPr>
          <w:p w14:paraId="12FF618F">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发动机功率</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5340CF2A">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r>
      <w:tr w14:paraId="64CF9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A6BCD5">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000000"/>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0C4495F1">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变速器形式</w:t>
            </w:r>
          </w:p>
        </w:tc>
        <w:tc>
          <w:tcPr>
            <w:tcW w:w="1660" w:type="dxa"/>
            <w:gridSpan w:val="3"/>
            <w:tcBorders>
              <w:top w:val="single" w:color="000000" w:sz="4" w:space="0"/>
              <w:left w:val="single" w:color="000000" w:sz="4" w:space="0"/>
              <w:bottom w:val="single" w:color="000000" w:sz="4" w:space="0"/>
              <w:right w:val="single" w:color="auto" w:sz="4" w:space="0"/>
            </w:tcBorders>
            <w:noWrap w:val="0"/>
            <w:vAlign w:val="center"/>
          </w:tcPr>
          <w:p w14:paraId="2CF963B9">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c>
          <w:tcPr>
            <w:tcW w:w="1005" w:type="dxa"/>
            <w:tcBorders>
              <w:top w:val="single" w:color="000000" w:sz="4" w:space="0"/>
              <w:left w:val="single" w:color="auto" w:sz="4" w:space="0"/>
              <w:bottom w:val="single" w:color="000000" w:sz="4" w:space="0"/>
              <w:right w:val="single" w:color="auto" w:sz="4" w:space="0"/>
            </w:tcBorders>
            <w:noWrap w:val="0"/>
            <w:vAlign w:val="center"/>
          </w:tcPr>
          <w:p w14:paraId="331E142F">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排放标准</w:t>
            </w:r>
          </w:p>
        </w:tc>
        <w:tc>
          <w:tcPr>
            <w:tcW w:w="1495" w:type="dxa"/>
            <w:gridSpan w:val="4"/>
            <w:tcBorders>
              <w:top w:val="single" w:color="000000" w:sz="4" w:space="0"/>
              <w:left w:val="single" w:color="auto" w:sz="4" w:space="0"/>
              <w:bottom w:val="single" w:color="000000" w:sz="4" w:space="0"/>
              <w:right w:val="single" w:color="000000" w:sz="4" w:space="0"/>
            </w:tcBorders>
            <w:noWrap w:val="0"/>
            <w:vAlign w:val="center"/>
          </w:tcPr>
          <w:p w14:paraId="176446DF">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c>
          <w:tcPr>
            <w:tcW w:w="1542" w:type="dxa"/>
            <w:gridSpan w:val="3"/>
            <w:tcBorders>
              <w:top w:val="single" w:color="000000" w:sz="4" w:space="0"/>
              <w:left w:val="single" w:color="000000" w:sz="4" w:space="0"/>
              <w:bottom w:val="single" w:color="000000" w:sz="4" w:space="0"/>
              <w:right w:val="single" w:color="000000" w:sz="4" w:space="0"/>
            </w:tcBorders>
            <w:noWrap w:val="0"/>
            <w:vAlign w:val="center"/>
          </w:tcPr>
          <w:p w14:paraId="351A43EB">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驱动方式</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09A2010C">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r>
      <w:tr w14:paraId="6D570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1046D8">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000000"/>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253AB8E8">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ABS</w:t>
            </w:r>
          </w:p>
        </w:tc>
        <w:tc>
          <w:tcPr>
            <w:tcW w:w="1660" w:type="dxa"/>
            <w:gridSpan w:val="3"/>
            <w:tcBorders>
              <w:top w:val="single" w:color="000000" w:sz="4" w:space="0"/>
              <w:left w:val="single" w:color="000000" w:sz="4" w:space="0"/>
              <w:bottom w:val="single" w:color="000000" w:sz="4" w:space="0"/>
              <w:right w:val="single" w:color="auto" w:sz="4" w:space="0"/>
            </w:tcBorders>
            <w:noWrap w:val="0"/>
            <w:vAlign w:val="center"/>
          </w:tcPr>
          <w:p w14:paraId="2C2C9688">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□有  □无</w:t>
            </w:r>
          </w:p>
        </w:tc>
        <w:tc>
          <w:tcPr>
            <w:tcW w:w="1005" w:type="dxa"/>
            <w:tcBorders>
              <w:top w:val="single" w:color="000000" w:sz="4" w:space="0"/>
              <w:left w:val="single" w:color="auto" w:sz="4" w:space="0"/>
              <w:bottom w:val="single" w:color="000000" w:sz="4" w:space="0"/>
              <w:right w:val="single" w:color="auto" w:sz="4" w:space="0"/>
            </w:tcBorders>
            <w:noWrap w:val="0"/>
            <w:vAlign w:val="center"/>
          </w:tcPr>
          <w:p w14:paraId="003CBEFB">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助力转向</w:t>
            </w:r>
          </w:p>
        </w:tc>
        <w:tc>
          <w:tcPr>
            <w:tcW w:w="1495" w:type="dxa"/>
            <w:gridSpan w:val="4"/>
            <w:tcBorders>
              <w:top w:val="single" w:color="000000" w:sz="4" w:space="0"/>
              <w:left w:val="single" w:color="auto" w:sz="4" w:space="0"/>
              <w:bottom w:val="single" w:color="000000" w:sz="4" w:space="0"/>
              <w:right w:val="single" w:color="000000" w:sz="4" w:space="0"/>
            </w:tcBorders>
            <w:noWrap w:val="0"/>
            <w:vAlign w:val="center"/>
          </w:tcPr>
          <w:p w14:paraId="428813CD">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□有  □无</w:t>
            </w:r>
          </w:p>
        </w:tc>
        <w:tc>
          <w:tcPr>
            <w:tcW w:w="1542" w:type="dxa"/>
            <w:gridSpan w:val="3"/>
            <w:tcBorders>
              <w:top w:val="single" w:color="000000" w:sz="4" w:space="0"/>
              <w:left w:val="single" w:color="000000" w:sz="4" w:space="0"/>
              <w:bottom w:val="single" w:color="000000" w:sz="4" w:space="0"/>
              <w:right w:val="single" w:color="000000" w:sz="4" w:space="0"/>
            </w:tcBorders>
            <w:noWrap w:val="0"/>
            <w:vAlign w:val="center"/>
          </w:tcPr>
          <w:p w14:paraId="22DA24B7">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lang w:val="en-US" w:eastAsia="zh-CN"/>
              </w:rPr>
            </w:pP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095D159E">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r>
      <w:tr w14:paraId="51E3E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D973A">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000000"/>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1B9DA582">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其他重要配置</w:t>
            </w:r>
          </w:p>
        </w:tc>
        <w:tc>
          <w:tcPr>
            <w:tcW w:w="6503" w:type="dxa"/>
            <w:gridSpan w:val="12"/>
            <w:tcBorders>
              <w:top w:val="single" w:color="000000" w:sz="4" w:space="0"/>
              <w:left w:val="single" w:color="000000" w:sz="4" w:space="0"/>
              <w:bottom w:val="single" w:color="000000" w:sz="4" w:space="0"/>
              <w:right w:val="single" w:color="000000" w:sz="4" w:space="0"/>
            </w:tcBorders>
            <w:noWrap w:val="0"/>
            <w:vAlign w:val="center"/>
          </w:tcPr>
          <w:p w14:paraId="6457EBC8">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r>
      <w:tr w14:paraId="46DFD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14:paraId="164CB596">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000000"/>
                <w:sz w:val="18"/>
                <w:szCs w:val="18"/>
                <w:highlight w:val="none"/>
              </w:rPr>
            </w:pPr>
            <w:r>
              <w:rPr>
                <w:rFonts w:hint="eastAsia" w:ascii="宋体" w:hAnsi="宋体" w:eastAsia="宋体" w:cs="宋体"/>
                <w:bCs/>
                <w:color w:val="000000"/>
                <w:sz w:val="18"/>
                <w:szCs w:val="18"/>
                <w:highlight w:val="none"/>
              </w:rPr>
              <w:t>是否为事故车</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244EC051">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□是  □否</w:t>
            </w:r>
          </w:p>
        </w:tc>
        <w:tc>
          <w:tcPr>
            <w:tcW w:w="1655" w:type="dxa"/>
            <w:gridSpan w:val="2"/>
            <w:tcBorders>
              <w:top w:val="single" w:color="000000" w:sz="4" w:space="0"/>
              <w:left w:val="single" w:color="000000" w:sz="4" w:space="0"/>
              <w:bottom w:val="single" w:color="000000" w:sz="4" w:space="0"/>
              <w:right w:val="single" w:color="auto" w:sz="4" w:space="0"/>
            </w:tcBorders>
            <w:noWrap w:val="0"/>
            <w:vAlign w:val="center"/>
          </w:tcPr>
          <w:p w14:paraId="62E16CA1">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bCs/>
                <w:color w:val="000000"/>
                <w:sz w:val="18"/>
                <w:szCs w:val="18"/>
                <w:highlight w:val="none"/>
              </w:rPr>
              <w:t>是否为</w:t>
            </w:r>
            <w:r>
              <w:rPr>
                <w:rFonts w:hint="eastAsia" w:ascii="宋体" w:hAnsi="宋体" w:eastAsia="宋体" w:cs="宋体"/>
                <w:bCs/>
                <w:color w:val="000000"/>
                <w:sz w:val="18"/>
                <w:szCs w:val="18"/>
                <w:highlight w:val="none"/>
                <w:lang w:val="en-US" w:eastAsia="zh-CN"/>
              </w:rPr>
              <w:t>火烧</w:t>
            </w:r>
            <w:r>
              <w:rPr>
                <w:rFonts w:hint="eastAsia" w:ascii="宋体" w:hAnsi="宋体" w:eastAsia="宋体" w:cs="宋体"/>
                <w:bCs/>
                <w:color w:val="000000"/>
                <w:sz w:val="18"/>
                <w:szCs w:val="18"/>
                <w:highlight w:val="none"/>
              </w:rPr>
              <w:t>车</w:t>
            </w:r>
          </w:p>
        </w:tc>
        <w:tc>
          <w:tcPr>
            <w:tcW w:w="1765" w:type="dxa"/>
            <w:gridSpan w:val="4"/>
            <w:tcBorders>
              <w:top w:val="single" w:color="000000" w:sz="4" w:space="0"/>
              <w:left w:val="single" w:color="auto" w:sz="4" w:space="0"/>
              <w:bottom w:val="single" w:color="000000" w:sz="4" w:space="0"/>
              <w:right w:val="single" w:color="auto" w:sz="4" w:space="0"/>
            </w:tcBorders>
            <w:noWrap w:val="0"/>
            <w:vAlign w:val="center"/>
          </w:tcPr>
          <w:p w14:paraId="185A4D06">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□是  □否</w:t>
            </w:r>
          </w:p>
        </w:tc>
        <w:tc>
          <w:tcPr>
            <w:tcW w:w="1550" w:type="dxa"/>
            <w:gridSpan w:val="4"/>
            <w:tcBorders>
              <w:top w:val="single" w:color="000000" w:sz="4" w:space="0"/>
              <w:left w:val="single" w:color="auto" w:sz="4" w:space="0"/>
              <w:bottom w:val="single" w:color="000000" w:sz="4" w:space="0"/>
              <w:right w:val="single" w:color="auto" w:sz="4" w:space="0"/>
            </w:tcBorders>
            <w:noWrap w:val="0"/>
            <w:vAlign w:val="center"/>
          </w:tcPr>
          <w:p w14:paraId="46B6BFFC">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bCs/>
                <w:color w:val="000000"/>
                <w:sz w:val="18"/>
                <w:szCs w:val="18"/>
                <w:highlight w:val="none"/>
              </w:rPr>
              <w:t>是否为</w:t>
            </w:r>
            <w:r>
              <w:rPr>
                <w:rFonts w:hint="eastAsia" w:ascii="宋体" w:hAnsi="宋体" w:eastAsia="宋体" w:cs="宋体"/>
                <w:bCs/>
                <w:color w:val="000000"/>
                <w:sz w:val="18"/>
                <w:szCs w:val="18"/>
                <w:highlight w:val="none"/>
                <w:lang w:val="en-US" w:eastAsia="zh-CN"/>
              </w:rPr>
              <w:t>水淹</w:t>
            </w:r>
            <w:r>
              <w:rPr>
                <w:rFonts w:hint="eastAsia" w:ascii="宋体" w:hAnsi="宋体" w:eastAsia="宋体" w:cs="宋体"/>
                <w:bCs/>
                <w:color w:val="000000"/>
                <w:sz w:val="18"/>
                <w:szCs w:val="18"/>
                <w:highlight w:val="none"/>
              </w:rPr>
              <w:t>车</w:t>
            </w:r>
          </w:p>
        </w:tc>
        <w:tc>
          <w:tcPr>
            <w:tcW w:w="1533" w:type="dxa"/>
            <w:gridSpan w:val="2"/>
            <w:tcBorders>
              <w:top w:val="single" w:color="000000" w:sz="4" w:space="0"/>
              <w:left w:val="single" w:color="auto" w:sz="4" w:space="0"/>
              <w:bottom w:val="single" w:color="000000" w:sz="4" w:space="0"/>
              <w:right w:val="single" w:color="000000" w:sz="4" w:space="0"/>
            </w:tcBorders>
            <w:noWrap w:val="0"/>
            <w:vAlign w:val="center"/>
          </w:tcPr>
          <w:p w14:paraId="4FAE473B">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□是  □否</w:t>
            </w:r>
          </w:p>
        </w:tc>
      </w:tr>
      <w:tr w14:paraId="60157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14:paraId="0CD2DBF1">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损伤位置及</w:t>
            </w:r>
          </w:p>
          <w:p w14:paraId="3E34DA90">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000000"/>
                <w:sz w:val="18"/>
                <w:szCs w:val="18"/>
                <w:highlight w:val="none"/>
              </w:rPr>
            </w:pPr>
            <w:r>
              <w:rPr>
                <w:rFonts w:hint="eastAsia" w:ascii="宋体" w:hAnsi="宋体" w:eastAsia="宋体" w:cs="宋体"/>
                <w:color w:val="000000"/>
                <w:sz w:val="18"/>
                <w:szCs w:val="18"/>
                <w:highlight w:val="none"/>
              </w:rPr>
              <w:t>损伤状况</w:t>
            </w:r>
          </w:p>
        </w:tc>
        <w:tc>
          <w:tcPr>
            <w:tcW w:w="7968" w:type="dxa"/>
            <w:gridSpan w:val="13"/>
            <w:tcBorders>
              <w:top w:val="single" w:color="000000" w:sz="4" w:space="0"/>
              <w:left w:val="single" w:color="000000" w:sz="4" w:space="0"/>
              <w:bottom w:val="single" w:color="000000" w:sz="4" w:space="0"/>
              <w:right w:val="single" w:color="000000" w:sz="4" w:space="0"/>
            </w:tcBorders>
            <w:noWrap w:val="0"/>
            <w:vAlign w:val="center"/>
          </w:tcPr>
          <w:p w14:paraId="4BCA8857">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r>
      <w:tr w14:paraId="767EA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0" w:type="dxa"/>
            <w:vMerge w:val="restart"/>
            <w:tcBorders>
              <w:top w:val="single" w:color="000000" w:sz="4" w:space="0"/>
              <w:left w:val="single" w:color="000000" w:sz="4" w:space="0"/>
              <w:bottom w:val="single" w:color="000000" w:sz="4" w:space="0"/>
              <w:right w:val="single" w:color="000000" w:sz="4" w:space="0"/>
            </w:tcBorders>
            <w:noWrap w:val="0"/>
            <w:vAlign w:val="center"/>
          </w:tcPr>
          <w:p w14:paraId="38E2B199">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000000"/>
                <w:sz w:val="18"/>
                <w:szCs w:val="18"/>
                <w:highlight w:val="none"/>
              </w:rPr>
            </w:pPr>
            <w:r>
              <w:rPr>
                <w:rFonts w:hint="eastAsia" w:ascii="宋体" w:hAnsi="宋体" w:eastAsia="宋体" w:cs="宋体"/>
                <w:bCs/>
                <w:color w:val="000000"/>
                <w:sz w:val="18"/>
                <w:szCs w:val="18"/>
                <w:highlight w:val="none"/>
              </w:rPr>
              <w:t>车辆技术状况鉴定描述</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36CA8EC5">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鉴定科目</w:t>
            </w:r>
          </w:p>
        </w:tc>
        <w:tc>
          <w:tcPr>
            <w:tcW w:w="6503" w:type="dxa"/>
            <w:gridSpan w:val="12"/>
            <w:tcBorders>
              <w:top w:val="single" w:color="000000" w:sz="4" w:space="0"/>
              <w:left w:val="single" w:color="000000" w:sz="4" w:space="0"/>
              <w:bottom w:val="single" w:color="000000" w:sz="4" w:space="0"/>
              <w:right w:val="single" w:color="000000" w:sz="4" w:space="0"/>
            </w:tcBorders>
            <w:noWrap w:val="0"/>
            <w:vAlign w:val="center"/>
          </w:tcPr>
          <w:p w14:paraId="7696122C">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状况描述</w:t>
            </w:r>
          </w:p>
        </w:tc>
      </w:tr>
      <w:tr w14:paraId="1048C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68EBA">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5A963B7B">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静态缺陷检查</w:t>
            </w:r>
          </w:p>
        </w:tc>
        <w:tc>
          <w:tcPr>
            <w:tcW w:w="6503" w:type="dxa"/>
            <w:gridSpan w:val="12"/>
            <w:tcBorders>
              <w:top w:val="single" w:color="000000" w:sz="4" w:space="0"/>
              <w:left w:val="single" w:color="000000" w:sz="4" w:space="0"/>
              <w:bottom w:val="single" w:color="000000" w:sz="4" w:space="0"/>
              <w:right w:val="single" w:color="000000" w:sz="4" w:space="0"/>
            </w:tcBorders>
            <w:noWrap w:val="0"/>
            <w:vAlign w:val="center"/>
          </w:tcPr>
          <w:p w14:paraId="3C6A8A41">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r>
      <w:tr w14:paraId="50492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D6E87D">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456E97B4">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sz w:val="18"/>
                <w:szCs w:val="18"/>
                <w:highlight w:val="none"/>
                <w:lang w:val="en-US"/>
              </w:rPr>
            </w:pPr>
            <w:r>
              <w:rPr>
                <w:rFonts w:hint="eastAsia" w:ascii="宋体" w:hAnsi="宋体" w:eastAsia="宋体" w:cs="宋体"/>
                <w:color w:val="000000"/>
                <w:sz w:val="18"/>
                <w:szCs w:val="18"/>
                <w:highlight w:val="none"/>
                <w:lang w:val="en-US" w:eastAsia="zh-CN"/>
              </w:rPr>
              <w:t>动态路试检测</w:t>
            </w:r>
          </w:p>
        </w:tc>
        <w:tc>
          <w:tcPr>
            <w:tcW w:w="6503" w:type="dxa"/>
            <w:gridSpan w:val="12"/>
            <w:tcBorders>
              <w:top w:val="single" w:color="000000" w:sz="4" w:space="0"/>
              <w:left w:val="single" w:color="000000" w:sz="4" w:space="0"/>
              <w:bottom w:val="single" w:color="000000" w:sz="4" w:space="0"/>
              <w:right w:val="single" w:color="000000" w:sz="4" w:space="0"/>
            </w:tcBorders>
            <w:noWrap w:val="0"/>
            <w:vAlign w:val="center"/>
          </w:tcPr>
          <w:p w14:paraId="55947982">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r>
      <w:tr w14:paraId="56FF2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14:paraId="40DCEB90">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鉴定结果</w:t>
            </w:r>
          </w:p>
        </w:tc>
        <w:tc>
          <w:tcPr>
            <w:tcW w:w="3105" w:type="dxa"/>
            <w:gridSpan w:val="2"/>
            <w:tcBorders>
              <w:top w:val="single" w:color="000000" w:sz="4" w:space="0"/>
              <w:left w:val="single" w:color="000000" w:sz="4" w:space="0"/>
              <w:bottom w:val="single" w:color="000000" w:sz="4" w:space="0"/>
              <w:right w:val="single" w:color="auto" w:sz="4" w:space="0"/>
            </w:tcBorders>
            <w:noWrap w:val="0"/>
            <w:vAlign w:val="center"/>
          </w:tcPr>
          <w:p w14:paraId="0BB51ABB">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highlight w:val="none"/>
                <w:lang w:val="en-US" w:eastAsia="zh-CN"/>
              </w:rPr>
            </w:pPr>
          </w:p>
        </w:tc>
        <w:tc>
          <w:tcPr>
            <w:tcW w:w="1090" w:type="dxa"/>
            <w:gridSpan w:val="4"/>
            <w:tcBorders>
              <w:top w:val="single" w:color="000000" w:sz="4" w:space="0"/>
              <w:left w:val="single" w:color="auto" w:sz="4" w:space="0"/>
              <w:bottom w:val="single" w:color="000000" w:sz="4" w:space="0"/>
              <w:right w:val="single" w:color="auto" w:sz="4" w:space="0"/>
            </w:tcBorders>
            <w:noWrap w:val="0"/>
            <w:vAlign w:val="center"/>
          </w:tcPr>
          <w:p w14:paraId="782EFC1D">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技术等级</w:t>
            </w:r>
          </w:p>
        </w:tc>
        <w:tc>
          <w:tcPr>
            <w:tcW w:w="3773" w:type="dxa"/>
            <w:gridSpan w:val="7"/>
            <w:tcBorders>
              <w:top w:val="single" w:color="000000" w:sz="4" w:space="0"/>
              <w:left w:val="single" w:color="auto" w:sz="4" w:space="0"/>
              <w:bottom w:val="single" w:color="000000" w:sz="4" w:space="0"/>
              <w:right w:val="single" w:color="000000" w:sz="4" w:space="0"/>
            </w:tcBorders>
            <w:noWrap w:val="0"/>
            <w:vAlign w:val="center"/>
          </w:tcPr>
          <w:p w14:paraId="5296C055">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r>
      <w:tr w14:paraId="54100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14:paraId="2E6DEB60">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评估师</w:t>
            </w:r>
          </w:p>
        </w:tc>
        <w:tc>
          <w:tcPr>
            <w:tcW w:w="1465" w:type="dxa"/>
            <w:tcBorders>
              <w:top w:val="single" w:color="000000" w:sz="4" w:space="0"/>
              <w:left w:val="single" w:color="000000" w:sz="4" w:space="0"/>
              <w:bottom w:val="single" w:color="000000" w:sz="4" w:space="0"/>
              <w:right w:val="single" w:color="auto" w:sz="4" w:space="0"/>
            </w:tcBorders>
            <w:noWrap w:val="0"/>
            <w:vAlign w:val="center"/>
          </w:tcPr>
          <w:p w14:paraId="7AA2BB5D">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highlight w:val="none"/>
                <w:lang w:val="en-US" w:eastAsia="zh-CN"/>
              </w:rPr>
            </w:pPr>
          </w:p>
        </w:tc>
        <w:tc>
          <w:tcPr>
            <w:tcW w:w="1640" w:type="dxa"/>
            <w:tcBorders>
              <w:top w:val="single" w:color="000000" w:sz="4" w:space="0"/>
              <w:left w:val="single" w:color="auto" w:sz="4" w:space="0"/>
              <w:bottom w:val="single" w:color="000000" w:sz="4" w:space="0"/>
              <w:right w:val="single" w:color="auto" w:sz="4" w:space="0"/>
            </w:tcBorders>
            <w:noWrap w:val="0"/>
            <w:vAlign w:val="center"/>
          </w:tcPr>
          <w:p w14:paraId="58BB8675">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highlight w:val="none"/>
                <w:lang w:val="en-US" w:eastAsia="zh-CN"/>
              </w:rPr>
            </w:pPr>
            <w:r>
              <w:rPr>
                <w:rFonts w:hint="eastAsia" w:ascii="宋体" w:hAnsi="宋体" w:eastAsia="宋体" w:cs="宋体"/>
                <w:color w:val="000000"/>
                <w:sz w:val="18"/>
                <w:szCs w:val="18"/>
                <w:highlight w:val="none"/>
              </w:rPr>
              <w:t>证书号码</w:t>
            </w:r>
          </w:p>
        </w:tc>
        <w:tc>
          <w:tcPr>
            <w:tcW w:w="2465" w:type="dxa"/>
            <w:gridSpan w:val="6"/>
            <w:tcBorders>
              <w:top w:val="single" w:color="000000" w:sz="4" w:space="0"/>
              <w:left w:val="single" w:color="auto" w:sz="4" w:space="0"/>
              <w:bottom w:val="single" w:color="000000" w:sz="4" w:space="0"/>
              <w:right w:val="single" w:color="auto" w:sz="4" w:space="0"/>
            </w:tcBorders>
            <w:noWrap w:val="0"/>
            <w:vAlign w:val="center"/>
          </w:tcPr>
          <w:p w14:paraId="0CD2810D">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c>
          <w:tcPr>
            <w:tcW w:w="865" w:type="dxa"/>
            <w:gridSpan w:val="3"/>
            <w:tcBorders>
              <w:top w:val="single" w:color="auto" w:sz="4" w:space="0"/>
              <w:left w:val="single" w:color="auto" w:sz="4" w:space="0"/>
              <w:bottom w:val="single" w:color="000000" w:sz="4" w:space="0"/>
              <w:right w:val="single" w:color="auto" w:sz="4" w:space="0"/>
            </w:tcBorders>
            <w:noWrap w:val="0"/>
            <w:vAlign w:val="center"/>
          </w:tcPr>
          <w:p w14:paraId="49259D8B">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签章</w:t>
            </w:r>
          </w:p>
        </w:tc>
        <w:tc>
          <w:tcPr>
            <w:tcW w:w="1533" w:type="dxa"/>
            <w:gridSpan w:val="2"/>
            <w:tcBorders>
              <w:top w:val="single" w:color="auto" w:sz="4" w:space="0"/>
              <w:left w:val="single" w:color="auto" w:sz="4" w:space="0"/>
              <w:bottom w:val="single" w:color="000000" w:sz="4" w:space="0"/>
              <w:right w:val="single" w:color="000000" w:sz="4" w:space="0"/>
            </w:tcBorders>
            <w:noWrap w:val="0"/>
            <w:vAlign w:val="center"/>
          </w:tcPr>
          <w:p w14:paraId="63F698EA">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r>
      <w:tr w14:paraId="28A9D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14:paraId="286B08BB">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审核人</w:t>
            </w:r>
          </w:p>
        </w:tc>
        <w:tc>
          <w:tcPr>
            <w:tcW w:w="1465" w:type="dxa"/>
            <w:tcBorders>
              <w:top w:val="single" w:color="000000" w:sz="4" w:space="0"/>
              <w:left w:val="single" w:color="000000" w:sz="4" w:space="0"/>
              <w:bottom w:val="single" w:color="000000" w:sz="4" w:space="0"/>
              <w:right w:val="single" w:color="auto" w:sz="4" w:space="0"/>
            </w:tcBorders>
            <w:noWrap w:val="0"/>
            <w:vAlign w:val="center"/>
          </w:tcPr>
          <w:p w14:paraId="14FB1781">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highlight w:val="none"/>
                <w:lang w:val="en-US" w:eastAsia="zh-CN"/>
              </w:rPr>
            </w:pPr>
          </w:p>
        </w:tc>
        <w:tc>
          <w:tcPr>
            <w:tcW w:w="1640" w:type="dxa"/>
            <w:tcBorders>
              <w:top w:val="single" w:color="000000" w:sz="4" w:space="0"/>
              <w:left w:val="single" w:color="auto" w:sz="4" w:space="0"/>
              <w:bottom w:val="single" w:color="000000" w:sz="4" w:space="0"/>
              <w:right w:val="single" w:color="auto" w:sz="4" w:space="0"/>
            </w:tcBorders>
            <w:noWrap w:val="0"/>
            <w:vAlign w:val="center"/>
          </w:tcPr>
          <w:p w14:paraId="5B6FF694">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证书号码</w:t>
            </w:r>
          </w:p>
        </w:tc>
        <w:tc>
          <w:tcPr>
            <w:tcW w:w="2465" w:type="dxa"/>
            <w:gridSpan w:val="6"/>
            <w:tcBorders>
              <w:top w:val="single" w:color="000000" w:sz="4" w:space="0"/>
              <w:left w:val="single" w:color="auto" w:sz="4" w:space="0"/>
              <w:bottom w:val="single" w:color="000000" w:sz="4" w:space="0"/>
              <w:right w:val="single" w:color="auto" w:sz="4" w:space="0"/>
            </w:tcBorders>
            <w:noWrap w:val="0"/>
            <w:vAlign w:val="center"/>
          </w:tcPr>
          <w:p w14:paraId="73BEE690">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c>
          <w:tcPr>
            <w:tcW w:w="865" w:type="dxa"/>
            <w:gridSpan w:val="3"/>
            <w:tcBorders>
              <w:top w:val="single" w:color="auto" w:sz="4" w:space="0"/>
              <w:left w:val="single" w:color="auto" w:sz="4" w:space="0"/>
              <w:bottom w:val="single" w:color="auto" w:sz="4" w:space="0"/>
              <w:right w:val="single" w:color="auto" w:sz="4" w:space="0"/>
            </w:tcBorders>
            <w:noWrap w:val="0"/>
            <w:vAlign w:val="center"/>
          </w:tcPr>
          <w:p w14:paraId="33868DD8">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签章</w:t>
            </w:r>
          </w:p>
        </w:tc>
        <w:tc>
          <w:tcPr>
            <w:tcW w:w="1533" w:type="dxa"/>
            <w:gridSpan w:val="2"/>
            <w:tcBorders>
              <w:top w:val="single" w:color="auto" w:sz="4" w:space="0"/>
              <w:left w:val="single" w:color="auto" w:sz="4" w:space="0"/>
              <w:bottom w:val="single" w:color="auto" w:sz="4" w:space="0"/>
              <w:right w:val="single" w:color="000000" w:sz="4" w:space="0"/>
            </w:tcBorders>
            <w:noWrap w:val="0"/>
            <w:vAlign w:val="center"/>
          </w:tcPr>
          <w:p w14:paraId="7B46AEA4">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p>
        </w:tc>
      </w:tr>
    </w:tbl>
    <w:p w14:paraId="29F09DE8">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声明：1.本二手摩托车技术状况表所体现鉴定结果仅为鉴定日期当日被鉴定摩托车的技术状况表现及描述，如当日被鉴定摩托车或因自然灾害或意外事故导致车辆技术状况改变，对车辆鉴定结果产生明显影响时，本技术状况表不作为参考依据。</w:t>
      </w:r>
    </w:p>
    <w:p w14:paraId="30C9A921">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2.本二手摩托车技术状况表由二手摩托车经销企业、拍卖企业、经济企业使用，作为二手摩托车交易合同附件。在被鉴定摩托车展卖期间，放置在展卖车辆显著位置，供消费者参阅。</w:t>
      </w:r>
    </w:p>
    <w:p w14:paraId="20B85EBC">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pacing w:val="-44"/>
          <w:sz w:val="24"/>
          <w:szCs w:val="24"/>
          <w:highlight w:val="none"/>
          <w:lang w:val="en-US" w:eastAsia="zh-CN"/>
        </w:rPr>
      </w:pPr>
      <w:r>
        <w:rPr>
          <w:rFonts w:hint="eastAsia" w:ascii="宋体" w:hAnsi="宋体" w:eastAsia="宋体" w:cs="宋体"/>
          <w:color w:val="auto"/>
          <w:spacing w:val="-44"/>
          <w:sz w:val="24"/>
          <w:szCs w:val="24"/>
          <w:highlight w:val="none"/>
          <w:lang w:val="en-US" w:eastAsia="zh-CN"/>
        </w:rPr>
        <w:t xml:space="preserve">                                                                                      </w:t>
      </w:r>
    </w:p>
    <w:p w14:paraId="2F67B5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pacing w:val="-44"/>
          <w:sz w:val="24"/>
          <w:szCs w:val="24"/>
          <w:highlight w:val="none"/>
          <w:lang w:val="en-US" w:eastAsia="zh-CN"/>
        </w:rPr>
      </w:pPr>
      <w:r>
        <w:rPr>
          <w:rFonts w:hint="eastAsia" w:ascii="宋体" w:hAnsi="宋体" w:eastAsia="宋体" w:cs="宋体"/>
          <w:color w:val="auto"/>
          <w:spacing w:val="-44"/>
          <w:sz w:val="28"/>
          <w:szCs w:val="28"/>
          <w:highlight w:val="none"/>
          <w:lang w:val="en-US" w:eastAsia="zh-CN"/>
        </w:rPr>
        <w:t xml:space="preserve">                                                 </w:t>
      </w:r>
      <w:r>
        <w:rPr>
          <w:rFonts w:hint="eastAsia" w:ascii="宋体" w:hAnsi="宋体" w:eastAsia="宋体" w:cs="宋体"/>
          <w:color w:val="auto"/>
          <w:spacing w:val="-44"/>
          <w:sz w:val="24"/>
          <w:szCs w:val="24"/>
          <w:highlight w:val="none"/>
          <w:lang w:val="en-US" w:eastAsia="zh-CN"/>
        </w:rPr>
        <w:t>鉴定评估机构 ：（盖章）</w:t>
      </w:r>
    </w:p>
    <w:p w14:paraId="07B5C9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pacing w:val="-44"/>
          <w:sz w:val="28"/>
          <w:szCs w:val="28"/>
          <w:highlight w:val="none"/>
          <w:lang w:val="en-US" w:eastAsia="zh-CN"/>
        </w:rPr>
      </w:pPr>
      <w:r>
        <w:rPr>
          <w:rFonts w:hint="eastAsia" w:ascii="宋体" w:hAnsi="宋体" w:eastAsia="宋体" w:cs="宋体"/>
          <w:color w:val="auto"/>
          <w:spacing w:val="-44"/>
          <w:sz w:val="24"/>
          <w:szCs w:val="24"/>
          <w:highlight w:val="none"/>
          <w:lang w:val="en-US" w:eastAsia="zh-CN"/>
        </w:rPr>
        <w:t xml:space="preserve">                                                    鉴定评估日期 ：</w:t>
      </w:r>
    </w:p>
    <w:p w14:paraId="707AA0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pacing w:val="-44"/>
          <w:sz w:val="24"/>
          <w:szCs w:val="24"/>
          <w:highlight w:val="none"/>
          <w:lang w:eastAsia="zh-CN"/>
        </w:rPr>
      </w:pPr>
    </w:p>
    <w:p w14:paraId="653468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pacing w:val="-44"/>
          <w:sz w:val="24"/>
          <w:szCs w:val="24"/>
          <w:highlight w:val="none"/>
          <w:lang w:eastAsia="zh-CN"/>
        </w:rPr>
      </w:pPr>
    </w:p>
    <w:p w14:paraId="02F70F2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color w:val="auto"/>
          <w:spacing w:val="-3"/>
          <w:sz w:val="28"/>
          <w:szCs w:val="28"/>
          <w:highlight w:val="none"/>
          <w:lang w:val="en-US" w:eastAsia="zh-CN"/>
        </w:rPr>
      </w:pPr>
    </w:p>
    <w:p w14:paraId="1715D90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color w:val="auto"/>
          <w:spacing w:val="-3"/>
          <w:sz w:val="28"/>
          <w:szCs w:val="28"/>
          <w:highlight w:val="none"/>
          <w:lang w:eastAsia="zh-CN"/>
        </w:rPr>
      </w:pPr>
      <w:r>
        <w:rPr>
          <w:rFonts w:hint="eastAsia" w:ascii="宋体" w:hAnsi="宋体" w:eastAsia="宋体" w:cs="宋体"/>
          <w:b/>
          <w:bCs/>
          <w:color w:val="auto"/>
          <w:spacing w:val="-3"/>
          <w:sz w:val="28"/>
          <w:szCs w:val="28"/>
          <w:highlight w:val="none"/>
          <w:lang w:val="en-US" w:eastAsia="zh-CN"/>
        </w:rPr>
        <w:t xml:space="preserve">附录C           </w:t>
      </w:r>
      <w:r>
        <w:rPr>
          <w:rFonts w:ascii="宋体" w:hAnsi="宋体" w:eastAsia="宋体" w:cs="宋体"/>
          <w:b/>
          <w:bCs/>
          <w:color w:val="auto"/>
          <w:spacing w:val="-3"/>
          <w:sz w:val="28"/>
          <w:szCs w:val="28"/>
          <w:highlight w:val="none"/>
          <w:lang w:eastAsia="zh-CN"/>
        </w:rPr>
        <w:t>《</w:t>
      </w:r>
      <w:r>
        <w:rPr>
          <w:rFonts w:hint="eastAsia" w:ascii="宋体" w:hAnsi="宋体" w:eastAsia="宋体" w:cs="宋体"/>
          <w:b/>
          <w:bCs/>
          <w:color w:val="auto"/>
          <w:spacing w:val="-3"/>
          <w:sz w:val="28"/>
          <w:szCs w:val="28"/>
          <w:highlight w:val="none"/>
          <w:lang w:eastAsia="zh-CN"/>
        </w:rPr>
        <w:t>二手摩托车</w:t>
      </w:r>
      <w:r>
        <w:rPr>
          <w:rFonts w:ascii="宋体" w:hAnsi="宋体" w:eastAsia="宋体" w:cs="宋体"/>
          <w:b/>
          <w:bCs/>
          <w:color w:val="auto"/>
          <w:spacing w:val="-3"/>
          <w:sz w:val="28"/>
          <w:szCs w:val="28"/>
          <w:highlight w:val="none"/>
          <w:lang w:eastAsia="zh-CN"/>
        </w:rPr>
        <w:t>鉴定评估报告》</w:t>
      </w:r>
      <w:r>
        <w:rPr>
          <w:rFonts w:hint="eastAsia" w:ascii="宋体" w:hAnsi="宋体" w:eastAsia="宋体" w:cs="宋体"/>
          <w:b/>
          <w:bCs/>
          <w:color w:val="auto"/>
          <w:spacing w:val="-3"/>
          <w:sz w:val="28"/>
          <w:szCs w:val="28"/>
          <w:highlight w:val="none"/>
          <w:lang w:eastAsia="zh-CN"/>
        </w:rPr>
        <w:t>（</w:t>
      </w:r>
      <w:r>
        <w:rPr>
          <w:rFonts w:hint="eastAsia" w:ascii="宋体" w:hAnsi="宋体" w:eastAsia="宋体" w:cs="宋体"/>
          <w:b/>
          <w:bCs/>
          <w:color w:val="auto"/>
          <w:spacing w:val="-3"/>
          <w:sz w:val="28"/>
          <w:szCs w:val="28"/>
          <w:highlight w:val="none"/>
          <w:lang w:val="en-US" w:eastAsia="zh-CN"/>
        </w:rPr>
        <w:t>示范文本</w:t>
      </w:r>
      <w:r>
        <w:rPr>
          <w:rFonts w:hint="eastAsia" w:ascii="宋体" w:hAnsi="宋体" w:eastAsia="宋体" w:cs="宋体"/>
          <w:b/>
          <w:bCs/>
          <w:color w:val="auto"/>
          <w:spacing w:val="-3"/>
          <w:sz w:val="28"/>
          <w:szCs w:val="28"/>
          <w:highlight w:val="none"/>
          <w:lang w:eastAsia="zh-CN"/>
        </w:rPr>
        <w:t>）</w:t>
      </w:r>
    </w:p>
    <w:p w14:paraId="301B86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bCs/>
          <w:color w:val="auto"/>
          <w:spacing w:val="-3"/>
          <w:sz w:val="28"/>
          <w:szCs w:val="28"/>
          <w:highlight w:val="none"/>
          <w:lang w:val="en-US" w:eastAsia="zh-CN"/>
        </w:rPr>
      </w:pPr>
      <w:r>
        <w:rPr>
          <w:rFonts w:hint="eastAsia" w:ascii="黑体" w:hAnsi="黑体" w:eastAsia="黑体" w:cs="黑体"/>
          <w:b/>
          <w:bCs/>
          <w:color w:val="auto"/>
          <w:spacing w:val="-3"/>
          <w:sz w:val="28"/>
          <w:szCs w:val="28"/>
          <w:highlight w:val="none"/>
          <w:lang w:val="en-US" w:eastAsia="zh-CN"/>
        </w:rPr>
        <w:t>二手摩托车鉴定评估报告</w:t>
      </w:r>
    </w:p>
    <w:p w14:paraId="2A8B0B9B">
      <w:pPr>
        <w:tabs>
          <w:tab w:val="center" w:pos="4153"/>
          <w:tab w:val="left" w:pos="6720"/>
        </w:tabs>
        <w:jc w:val="center"/>
        <w:rPr>
          <w:rFonts w:hint="eastAsia" w:ascii="宋体" w:hAnsi="宋体"/>
          <w:sz w:val="21"/>
          <w:szCs w:val="21"/>
          <w:highlight w:val="none"/>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鉴定评估机构简称</w:t>
      </w:r>
      <w:r>
        <w:rPr>
          <w:rFonts w:hint="eastAsia" w:ascii="宋体" w:hAnsi="宋体" w:eastAsia="宋体"/>
          <w:sz w:val="21"/>
          <w:szCs w:val="21"/>
          <w:highlight w:val="none"/>
          <w:lang w:eastAsia="zh-CN"/>
        </w:rPr>
        <w:t>）</w:t>
      </w:r>
      <w:r>
        <w:rPr>
          <w:rFonts w:hint="eastAsia" w:ascii="宋体" w:hAnsi="宋体"/>
          <w:sz w:val="21"/>
          <w:szCs w:val="21"/>
          <w:highlight w:val="none"/>
        </w:rPr>
        <w:t>评</w:t>
      </w:r>
      <w:r>
        <w:rPr>
          <w:rFonts w:hint="eastAsia" w:ascii="宋体" w:hAnsi="宋体" w:eastAsia="宋体"/>
          <w:sz w:val="21"/>
          <w:szCs w:val="21"/>
          <w:highlight w:val="none"/>
          <w:lang w:val="en-US" w:eastAsia="zh-CN"/>
        </w:rPr>
        <w:t>报</w:t>
      </w:r>
      <w:r>
        <w:rPr>
          <w:rFonts w:hint="eastAsia" w:ascii="宋体" w:hAnsi="宋体"/>
          <w:sz w:val="21"/>
          <w:szCs w:val="21"/>
          <w:highlight w:val="none"/>
        </w:rPr>
        <w:t>字[20</w:t>
      </w:r>
      <w:r>
        <w:rPr>
          <w:rFonts w:hint="eastAsia" w:ascii="宋体" w:hAnsi="宋体" w:eastAsia="宋体"/>
          <w:sz w:val="21"/>
          <w:szCs w:val="21"/>
          <w:highlight w:val="none"/>
          <w:lang w:val="en-US" w:eastAsia="zh-CN"/>
        </w:rPr>
        <w:t>2</w:t>
      </w:r>
      <w:r>
        <w:rPr>
          <w:rFonts w:hint="eastAsia" w:ascii="宋体" w:hAnsi="宋体"/>
          <w:sz w:val="21"/>
          <w:szCs w:val="21"/>
          <w:highlight w:val="none"/>
        </w:rPr>
        <w:t>5]第</w:t>
      </w:r>
      <w:r>
        <w:rPr>
          <w:rFonts w:hint="eastAsia" w:ascii="宋体" w:hAnsi="宋体" w:eastAsia="宋体"/>
          <w:sz w:val="21"/>
          <w:szCs w:val="21"/>
          <w:highlight w:val="none"/>
          <w:lang w:val="en-US" w:eastAsia="zh-CN"/>
        </w:rPr>
        <w:t>****</w:t>
      </w:r>
      <w:r>
        <w:rPr>
          <w:rFonts w:hint="eastAsia" w:ascii="宋体" w:hAnsi="宋体"/>
          <w:sz w:val="21"/>
          <w:szCs w:val="21"/>
          <w:highlight w:val="none"/>
        </w:rPr>
        <w:t>号</w:t>
      </w:r>
    </w:p>
    <w:p w14:paraId="75BBBF90">
      <w:pPr>
        <w:tabs>
          <w:tab w:val="center" w:pos="4153"/>
          <w:tab w:val="left" w:pos="6720"/>
        </w:tabs>
        <w:jc w:val="center"/>
        <w:rPr>
          <w:rFonts w:hint="eastAsia" w:asciiTheme="minorEastAsia" w:hAnsiTheme="minorEastAsia" w:eastAsiaTheme="minorEastAsia" w:cstheme="minorEastAsia"/>
          <w:sz w:val="21"/>
          <w:szCs w:val="21"/>
          <w:highlight w:val="none"/>
        </w:rPr>
      </w:pPr>
    </w:p>
    <w:p w14:paraId="2EE21D49">
      <w:pPr>
        <w:keepNext w:val="0"/>
        <w:keepLines w:val="0"/>
        <w:pageBreakBefore w:val="0"/>
        <w:widowControl/>
        <w:numPr>
          <w:ilvl w:val="0"/>
          <w:numId w:val="0"/>
        </w:numPr>
        <w:tabs>
          <w:tab w:val="center" w:pos="4153"/>
          <w:tab w:val="left" w:pos="6720"/>
        </w:tabs>
        <w:kinsoku w:val="0"/>
        <w:wordWrap/>
        <w:overflowPunct/>
        <w:topLinePunct w:val="0"/>
        <w:autoSpaceDE w:val="0"/>
        <w:autoSpaceDN w:val="0"/>
        <w:bidi w:val="0"/>
        <w:adjustRightInd w:val="0"/>
        <w:snapToGrid w:val="0"/>
        <w:spacing w:line="360" w:lineRule="auto"/>
        <w:ind w:leftChars="0"/>
        <w:textAlignment w:val="baseline"/>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一、</w:t>
      </w:r>
      <w:r>
        <w:rPr>
          <w:rFonts w:hint="eastAsia" w:asciiTheme="minorEastAsia" w:hAnsiTheme="minorEastAsia" w:eastAsiaTheme="minorEastAsia" w:cstheme="minorEastAsia"/>
          <w:b/>
          <w:sz w:val="21"/>
          <w:szCs w:val="21"/>
          <w:highlight w:val="none"/>
        </w:rPr>
        <w:t>绪言</w:t>
      </w:r>
    </w:p>
    <w:p w14:paraId="236B999E">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鉴定评估机构名称</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rPr>
        <w:t>接受</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（委托方） </w:t>
      </w:r>
      <w:r>
        <w:rPr>
          <w:rFonts w:hint="eastAsia" w:asciiTheme="minorEastAsia" w:hAnsiTheme="minorEastAsia" w:eastAsiaTheme="minorEastAsia" w:cstheme="minorEastAsia"/>
          <w:sz w:val="21"/>
          <w:szCs w:val="21"/>
          <w:highlight w:val="none"/>
        </w:rPr>
        <w:t>的委托，根据国家有关评估及《二手车流通管理办法》和《二手</w:t>
      </w:r>
      <w:r>
        <w:rPr>
          <w:rFonts w:hint="eastAsia" w:asciiTheme="minorEastAsia" w:hAnsiTheme="minorEastAsia" w:eastAsiaTheme="minorEastAsia" w:cstheme="minorEastAsia"/>
          <w:sz w:val="21"/>
          <w:szCs w:val="21"/>
          <w:highlight w:val="none"/>
          <w:lang w:val="en-US" w:eastAsia="zh-CN"/>
        </w:rPr>
        <w:t>摩托</w:t>
      </w:r>
      <w:r>
        <w:rPr>
          <w:rFonts w:hint="eastAsia" w:asciiTheme="minorEastAsia" w:hAnsiTheme="minorEastAsia" w:eastAsiaTheme="minorEastAsia" w:cstheme="minorEastAsia"/>
          <w:sz w:val="21"/>
          <w:szCs w:val="21"/>
          <w:highlight w:val="none"/>
        </w:rPr>
        <w:t>车鉴定评估技术规范》的规定，本着客观、独立、公正、科学的原则，按照公认的评估方法，对</w:t>
      </w:r>
      <w:r>
        <w:rPr>
          <w:rFonts w:hint="eastAsia" w:asciiTheme="minorEastAsia" w:hAnsiTheme="minorEastAsia" w:eastAsiaTheme="minorEastAsia" w:cstheme="minorEastAsia"/>
          <w:sz w:val="21"/>
          <w:szCs w:val="21"/>
          <w:highlight w:val="none"/>
          <w:lang w:val="en-US" w:eastAsia="zh-CN"/>
        </w:rPr>
        <w:t>号牌号码为</w:t>
      </w:r>
      <w:r>
        <w:rPr>
          <w:rFonts w:hint="eastAsia" w:asciiTheme="minorEastAsia" w:hAnsiTheme="minorEastAsia" w:eastAsiaTheme="minorEastAsia" w:cstheme="minorEastAsia"/>
          <w:sz w:val="21"/>
          <w:szCs w:val="21"/>
          <w:highlight w:val="none"/>
          <w:u w:val="single"/>
        </w:rPr>
        <w:t>________</w:t>
      </w:r>
      <w:r>
        <w:rPr>
          <w:rFonts w:hint="eastAsia" w:asciiTheme="minorEastAsia" w:hAnsiTheme="minorEastAsia" w:eastAsiaTheme="minorEastAsia" w:cstheme="minorEastAsia"/>
          <w:sz w:val="21"/>
          <w:szCs w:val="21"/>
          <w:highlight w:val="none"/>
        </w:rPr>
        <w:t>的车辆进行了鉴定。本机构鉴定评估人员按照必要的程序，对委托鉴定评估的车辆进行了实地查勘与市场调查，并对其在</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日所表现的市场价值作出了公允反映。现将该车辆鉴定评估结果报告如下：</w:t>
      </w:r>
    </w:p>
    <w:p w14:paraId="4BBBB6C0">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二、委托方信息</w:t>
      </w:r>
    </w:p>
    <w:p w14:paraId="1F02099A">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ind w:firstLine="570"/>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1、委托方：                     </w:t>
      </w:r>
    </w:p>
    <w:p w14:paraId="28152E00">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ind w:firstLine="570"/>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联系人：                    联系电话：</w:t>
      </w:r>
    </w:p>
    <w:p w14:paraId="3C2DBADA">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ind w:firstLine="570"/>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2、车主姓名/单位名称：</w:t>
      </w:r>
    </w:p>
    <w:p w14:paraId="3F6A5043">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 xml:space="preserve">三、鉴定评估目的 </w:t>
      </w:r>
    </w:p>
    <w:p w14:paraId="1DD8E81F">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ind w:firstLine="555"/>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根据委托方的要求，本项评估的目的是为车辆</w:t>
      </w:r>
      <w:r>
        <w:rPr>
          <w:rFonts w:hint="eastAsia" w:ascii="宋体" w:hAnsi="宋体" w:eastAsia="宋体" w:cs="宋体"/>
          <w:color w:val="000000"/>
          <w:kern w:val="0"/>
          <w:sz w:val="21"/>
          <w:szCs w:val="21"/>
          <w:highlight w:val="none"/>
        </w:rPr>
        <w:t>□</w:t>
      </w:r>
      <w:r>
        <w:rPr>
          <w:rFonts w:hint="eastAsia" w:ascii="宋体" w:hAnsi="宋体" w:eastAsia="宋体" w:cs="宋体"/>
          <w:b w:val="0"/>
          <w:bCs/>
          <w:sz w:val="21"/>
          <w:szCs w:val="21"/>
          <w:highlight w:val="none"/>
          <w:lang w:val="en-US" w:eastAsia="zh-CN"/>
        </w:rPr>
        <w:t xml:space="preserve">交易  </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 xml:space="preserve">典当  </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 xml:space="preserve">拍卖  </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 xml:space="preserve">置换  </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 xml:space="preserve">抵押  </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 xml:space="preserve">担保  </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 xml:space="preserve">咨询  </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司法裁决</w:t>
      </w:r>
      <w:r>
        <w:rPr>
          <w:rFonts w:hint="eastAsia" w:asciiTheme="minorEastAsia" w:hAnsiTheme="minorEastAsia" w:eastAsiaTheme="minorEastAsia" w:cstheme="minorEastAsia"/>
          <w:sz w:val="21"/>
          <w:szCs w:val="21"/>
          <w:highlight w:val="none"/>
        </w:rPr>
        <w:t>提供价格参考。</w:t>
      </w:r>
    </w:p>
    <w:p w14:paraId="4C28B0F8">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sz w:val="21"/>
          <w:szCs w:val="21"/>
          <w:highlight w:val="none"/>
          <w:u w:val="single"/>
          <w:lang w:val="en-US" w:eastAsia="zh-CN"/>
        </w:rPr>
      </w:pPr>
      <w:r>
        <w:rPr>
          <w:rFonts w:hint="eastAsia" w:asciiTheme="minorEastAsia" w:hAnsiTheme="minorEastAsia" w:eastAsiaTheme="minorEastAsia" w:cstheme="minorEastAsia"/>
          <w:b/>
          <w:sz w:val="21"/>
          <w:szCs w:val="21"/>
          <w:highlight w:val="none"/>
        </w:rPr>
        <w:t>四、</w:t>
      </w:r>
      <w:r>
        <w:rPr>
          <w:rFonts w:hint="eastAsia" w:asciiTheme="minorEastAsia" w:hAnsiTheme="minorEastAsia" w:eastAsiaTheme="minorEastAsia" w:cstheme="minorEastAsia"/>
          <w:b/>
          <w:sz w:val="21"/>
          <w:szCs w:val="21"/>
          <w:highlight w:val="none"/>
          <w:lang w:val="en-US" w:eastAsia="zh-CN"/>
        </w:rPr>
        <w:t>鉴定评估基准日</w:t>
      </w:r>
    </w:p>
    <w:p w14:paraId="09163F04">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jc w:val="left"/>
        <w:textAlignment w:val="baseline"/>
        <w:rPr>
          <w:rFonts w:hint="default" w:asciiTheme="minorEastAsia" w:hAnsiTheme="minorEastAsia" w:eastAsiaTheme="minorEastAsia" w:cstheme="minorEastAsia"/>
          <w:b/>
          <w:sz w:val="21"/>
          <w:szCs w:val="21"/>
          <w:highlight w:val="none"/>
          <w:u w:val="single"/>
          <w:lang w:val="en-US" w:eastAsia="zh-CN"/>
        </w:rPr>
      </w:pPr>
      <w:r>
        <w:rPr>
          <w:rFonts w:hint="eastAsia" w:asciiTheme="minorEastAsia" w:hAnsiTheme="minorEastAsia" w:eastAsiaTheme="minorEastAsia" w:cstheme="minorEastAsia"/>
          <w:b/>
          <w:sz w:val="21"/>
          <w:szCs w:val="21"/>
          <w:highlight w:val="none"/>
          <w:u w:val="none"/>
          <w:lang w:val="en-US" w:eastAsia="zh-CN"/>
        </w:rPr>
        <w:t xml:space="preserve">     </w:t>
      </w:r>
      <w:r>
        <w:rPr>
          <w:rFonts w:hint="eastAsia" w:asciiTheme="minorEastAsia" w:hAnsiTheme="minorEastAsia" w:eastAsiaTheme="minorEastAsia" w:cstheme="minorEastAsia"/>
          <w:b w:val="0"/>
          <w:bCs/>
          <w:sz w:val="21"/>
          <w:szCs w:val="21"/>
          <w:highlight w:val="none"/>
          <w:u w:val="none"/>
          <w:lang w:val="en-US" w:eastAsia="zh-CN"/>
        </w:rPr>
        <w:t>本次委托鉴定评估基准日为</w:t>
      </w:r>
      <w:r>
        <w:rPr>
          <w:rFonts w:hint="eastAsia" w:asciiTheme="minorEastAsia" w:hAnsiTheme="minorEastAsia" w:eastAsiaTheme="minorEastAsia" w:cstheme="minorEastAsia"/>
          <w:b w:val="0"/>
          <w:bCs/>
          <w:sz w:val="21"/>
          <w:szCs w:val="21"/>
          <w:highlight w:val="none"/>
          <w:u w:val="single"/>
          <w:lang w:val="en-US" w:eastAsia="zh-CN"/>
        </w:rPr>
        <w:t xml:space="preserve">            </w:t>
      </w:r>
      <w:r>
        <w:rPr>
          <w:rFonts w:hint="eastAsia" w:asciiTheme="minorEastAsia" w:hAnsiTheme="minorEastAsia" w:eastAsiaTheme="minorEastAsia" w:cstheme="minorEastAsia"/>
          <w:b w:val="0"/>
          <w:bCs/>
          <w:sz w:val="21"/>
          <w:szCs w:val="21"/>
          <w:highlight w:val="none"/>
          <w:u w:val="none"/>
          <w:lang w:val="en-US" w:eastAsia="zh-CN"/>
        </w:rPr>
        <w:t>年</w:t>
      </w:r>
      <w:r>
        <w:rPr>
          <w:rFonts w:hint="eastAsia" w:asciiTheme="minorEastAsia" w:hAnsiTheme="minorEastAsia" w:eastAsiaTheme="minorEastAsia" w:cstheme="minorEastAsia"/>
          <w:b w:val="0"/>
          <w:bCs/>
          <w:sz w:val="21"/>
          <w:szCs w:val="21"/>
          <w:highlight w:val="none"/>
          <w:u w:val="single"/>
          <w:lang w:val="en-US" w:eastAsia="zh-CN"/>
        </w:rPr>
        <w:t xml:space="preserve">        </w:t>
      </w:r>
      <w:r>
        <w:rPr>
          <w:rFonts w:hint="eastAsia" w:asciiTheme="minorEastAsia" w:hAnsiTheme="minorEastAsia" w:eastAsiaTheme="minorEastAsia" w:cstheme="minorEastAsia"/>
          <w:b w:val="0"/>
          <w:bCs/>
          <w:sz w:val="21"/>
          <w:szCs w:val="21"/>
          <w:highlight w:val="none"/>
          <w:u w:val="none"/>
          <w:lang w:val="en-US" w:eastAsia="zh-CN"/>
        </w:rPr>
        <w:t>月</w:t>
      </w:r>
      <w:r>
        <w:rPr>
          <w:rFonts w:hint="eastAsia" w:asciiTheme="minorEastAsia" w:hAnsiTheme="minorEastAsia" w:eastAsiaTheme="minorEastAsia" w:cstheme="minorEastAsia"/>
          <w:b w:val="0"/>
          <w:bCs/>
          <w:sz w:val="21"/>
          <w:szCs w:val="21"/>
          <w:highlight w:val="none"/>
          <w:u w:val="single"/>
          <w:lang w:val="en-US" w:eastAsia="zh-CN"/>
        </w:rPr>
        <w:t xml:space="preserve">      </w:t>
      </w:r>
      <w:r>
        <w:rPr>
          <w:rFonts w:hint="eastAsia" w:asciiTheme="minorEastAsia" w:hAnsiTheme="minorEastAsia" w:eastAsiaTheme="minorEastAsia" w:cstheme="minorEastAsia"/>
          <w:b w:val="0"/>
          <w:bCs/>
          <w:sz w:val="21"/>
          <w:szCs w:val="21"/>
          <w:highlight w:val="none"/>
          <w:u w:val="none"/>
          <w:lang w:val="en-US" w:eastAsia="zh-CN"/>
        </w:rPr>
        <w:t>日。</w:t>
      </w:r>
    </w:p>
    <w:p w14:paraId="2623F78B">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五、</w:t>
      </w:r>
      <w:r>
        <w:rPr>
          <w:rFonts w:hint="eastAsia" w:asciiTheme="minorEastAsia" w:hAnsiTheme="minorEastAsia" w:eastAsiaTheme="minorEastAsia" w:cstheme="minorEastAsia"/>
          <w:b/>
          <w:sz w:val="21"/>
          <w:szCs w:val="21"/>
          <w:highlight w:val="none"/>
        </w:rPr>
        <w:t>鉴定评估车辆信息</w:t>
      </w:r>
    </w:p>
    <w:p w14:paraId="2106CF50">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ind w:firstLine="555"/>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厂牌型号：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牌照号码：</w:t>
      </w:r>
    </w:p>
    <w:p w14:paraId="1365B149">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ind w:firstLine="555"/>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车辆VIN码：</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 xml:space="preserve">发动机号：                   </w:t>
      </w:r>
    </w:p>
    <w:p w14:paraId="510E852D">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ind w:firstLine="555"/>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发动机</w:t>
      </w:r>
      <w:r>
        <w:rPr>
          <w:rFonts w:hint="eastAsia" w:asciiTheme="minorEastAsia" w:hAnsiTheme="minorEastAsia" w:eastAsiaTheme="minorEastAsia" w:cstheme="minorEastAsia"/>
          <w:sz w:val="21"/>
          <w:szCs w:val="21"/>
          <w:highlight w:val="none"/>
        </w:rPr>
        <w:t>排量</w:t>
      </w:r>
      <w:r>
        <w:rPr>
          <w:rFonts w:hint="eastAsia" w:asciiTheme="minorEastAsia" w:hAnsiTheme="minorEastAsia" w:eastAsiaTheme="minorEastAsia" w:cstheme="minorEastAsia"/>
          <w:sz w:val="21"/>
          <w:szCs w:val="21"/>
          <w:highlight w:val="none"/>
          <w:lang w:val="en-US" w:eastAsia="zh-CN"/>
        </w:rPr>
        <w:t>/功率</w:t>
      </w:r>
      <w:r>
        <w:rPr>
          <w:rFonts w:hint="eastAsia" w:asciiTheme="minorEastAsia" w:hAnsiTheme="minorEastAsia" w:eastAsiaTheme="minorEastAsia" w:cstheme="minorEastAsia"/>
          <w:sz w:val="21"/>
          <w:szCs w:val="21"/>
          <w:highlight w:val="none"/>
        </w:rPr>
        <w:t>：                车身颜色：</w:t>
      </w:r>
    </w:p>
    <w:p w14:paraId="223185F4">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ind w:firstLine="555"/>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初次登记日期：</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 xml:space="preserve">已行驶里程数：                              </w:t>
      </w:r>
    </w:p>
    <w:p w14:paraId="49543222">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ind w:firstLine="555"/>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年审合格至:20</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 xml:space="preserve"> 月</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交强险有效期:20</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月</w:t>
      </w:r>
    </w:p>
    <w:p w14:paraId="2C18F033">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ind w:firstLine="555"/>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 xml:space="preserve">是否查封、抵押车辆：             </w:t>
      </w:r>
      <w:r>
        <w:rPr>
          <w:rFonts w:hint="eastAsia" w:asciiTheme="minorEastAsia" w:hAnsiTheme="minorEastAsia" w:eastAsiaTheme="minorEastAsia" w:cstheme="minorEastAsia"/>
          <w:sz w:val="21"/>
          <w:szCs w:val="21"/>
          <w:highlight w:val="none"/>
        </w:rPr>
        <w:t xml:space="preserve">车辆购置税：有      </w:t>
      </w:r>
      <w:r>
        <w:rPr>
          <w:rFonts w:hint="eastAsia" w:asciiTheme="minorEastAsia" w:hAnsiTheme="minorEastAsia" w:eastAsiaTheme="minorEastAsia" w:cstheme="minorEastAsia"/>
          <w:sz w:val="21"/>
          <w:szCs w:val="21"/>
          <w:highlight w:val="none"/>
          <w:lang w:val="en-US" w:eastAsia="zh-CN"/>
        </w:rPr>
        <w:t xml:space="preserve">    </w:t>
      </w:r>
    </w:p>
    <w:p w14:paraId="6A7978F7">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ind w:firstLine="555"/>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机动车登记证书：有           机动车行驶证：有</w:t>
      </w:r>
    </w:p>
    <w:p w14:paraId="22F83856">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ind w:firstLine="555"/>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未接受处理的交通违法记录：有/无</w:t>
      </w:r>
    </w:p>
    <w:p w14:paraId="0C8636EE">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六、</w:t>
      </w:r>
      <w:r>
        <w:rPr>
          <w:rFonts w:hint="eastAsia" w:asciiTheme="minorEastAsia" w:hAnsiTheme="minorEastAsia" w:eastAsiaTheme="minorEastAsia" w:cstheme="minorEastAsia"/>
          <w:b/>
          <w:sz w:val="21"/>
          <w:szCs w:val="21"/>
          <w:highlight w:val="none"/>
        </w:rPr>
        <w:t>技术鉴定结果</w:t>
      </w:r>
    </w:p>
    <w:p w14:paraId="3120262A">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default" w:asciiTheme="minorEastAsia" w:hAnsiTheme="minorEastAsia" w:eastAsiaTheme="minorEastAsia" w:cstheme="minorEastAsia"/>
          <w:sz w:val="21"/>
          <w:szCs w:val="21"/>
          <w:highlight w:val="none"/>
          <w:u w:val="single"/>
          <w:lang w:val="en-US" w:eastAsia="zh-CN"/>
        </w:rPr>
      </w:pPr>
      <w:r>
        <w:rPr>
          <w:rFonts w:hint="eastAsia" w:asciiTheme="minorEastAsia" w:hAnsiTheme="minorEastAsia" w:eastAsiaTheme="minorEastAsia" w:cstheme="minorEastAsia"/>
          <w:sz w:val="21"/>
          <w:szCs w:val="21"/>
          <w:highlight w:val="none"/>
        </w:rPr>
        <w:t>车辆现时技术状况描述：</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 xml:space="preserve">  </w:t>
      </w:r>
    </w:p>
    <w:p w14:paraId="7D659677">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 xml:space="preserve">       。</w:t>
      </w:r>
    </w:p>
    <w:p w14:paraId="2C84E738">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jc w:val="left"/>
        <w:textAlignment w:val="baseline"/>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技术状况鉴定等级：</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none"/>
          <w:lang w:val="en-US" w:eastAsia="zh-CN"/>
        </w:rPr>
        <w:t>等级描述：</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non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w:t>
      </w:r>
    </w:p>
    <w:p w14:paraId="6A37BE93">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七</w:t>
      </w:r>
      <w:r>
        <w:rPr>
          <w:rFonts w:hint="eastAsia" w:asciiTheme="minorEastAsia" w:hAnsiTheme="minorEastAsia" w:eastAsiaTheme="minorEastAsia" w:cstheme="minorEastAsia"/>
          <w:b/>
          <w:sz w:val="21"/>
          <w:szCs w:val="21"/>
          <w:highlight w:val="none"/>
        </w:rPr>
        <w:t>、价值评估</w:t>
      </w:r>
    </w:p>
    <w:p w14:paraId="7C688DD5">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ind w:firstLine="555"/>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价值估算方法：</w:t>
      </w:r>
      <w:r>
        <w:rPr>
          <w:rFonts w:hint="eastAsia" w:ascii="宋体" w:hAnsi="宋体" w:eastAsia="宋体" w:cs="宋体"/>
          <w:color w:val="000000"/>
          <w:kern w:val="0"/>
          <w:sz w:val="21"/>
          <w:szCs w:val="21"/>
          <w:highlight w:val="none"/>
        </w:rPr>
        <w:t>□</w:t>
      </w:r>
      <w:r>
        <w:rPr>
          <w:rFonts w:hint="eastAsia" w:asciiTheme="minorEastAsia" w:hAnsiTheme="minorEastAsia" w:eastAsiaTheme="minorEastAsia" w:cstheme="minorEastAsia"/>
          <w:sz w:val="21"/>
          <w:szCs w:val="21"/>
          <w:highlight w:val="none"/>
        </w:rPr>
        <w:t>市场价格法</w:t>
      </w:r>
      <w:r>
        <w:rPr>
          <w:rFonts w:hint="eastAsia" w:asciiTheme="minorEastAsia" w:hAnsiTheme="minorEastAsia" w:eastAsiaTheme="minorEastAsia" w:cstheme="minorEastAsia"/>
          <w:sz w:val="21"/>
          <w:szCs w:val="21"/>
          <w:highlight w:val="none"/>
          <w:lang w:val="en-US" w:eastAsia="zh-CN"/>
        </w:rPr>
        <w:t xml:space="preserve">    </w:t>
      </w:r>
      <w:r>
        <w:rPr>
          <w:rFonts w:hint="eastAsia" w:ascii="宋体" w:hAnsi="宋体" w:eastAsia="宋体" w:cs="宋体"/>
          <w:color w:val="000000"/>
          <w:kern w:val="0"/>
          <w:sz w:val="21"/>
          <w:szCs w:val="21"/>
          <w:highlight w:val="none"/>
        </w:rPr>
        <w:t>□</w:t>
      </w:r>
      <w:r>
        <w:rPr>
          <w:rFonts w:hint="eastAsia" w:asciiTheme="minorEastAsia" w:hAnsiTheme="minorEastAsia" w:eastAsiaTheme="minorEastAsia" w:cstheme="minorEastAsia"/>
          <w:sz w:val="21"/>
          <w:szCs w:val="21"/>
          <w:highlight w:val="none"/>
        </w:rPr>
        <w:t>重置成本法</w:t>
      </w:r>
      <w:r>
        <w:rPr>
          <w:rFonts w:hint="eastAsia" w:asciiTheme="minorEastAsia" w:hAnsiTheme="minorEastAsia" w:eastAsiaTheme="minorEastAsia" w:cstheme="minorEastAsia"/>
          <w:sz w:val="21"/>
          <w:szCs w:val="21"/>
          <w:highlight w:val="none"/>
          <w:lang w:val="en-US" w:eastAsia="zh-CN"/>
        </w:rPr>
        <w:t xml:space="preserve">     </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其他</w:t>
      </w:r>
      <w:r>
        <w:rPr>
          <w:rFonts w:hint="eastAsia" w:ascii="宋体" w:hAnsi="宋体" w:eastAsia="宋体" w:cs="宋体"/>
          <w:color w:val="000000"/>
          <w:kern w:val="0"/>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w:t>
      </w:r>
    </w:p>
    <w:p w14:paraId="6B04C72C">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ind w:firstLine="555"/>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价值估算结果：车辆鉴定评估价值为人民币</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rPr>
        <w:tab/>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元，金额大写</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w:t>
      </w:r>
    </w:p>
    <w:p w14:paraId="5CB13E39">
      <w:pPr>
        <w:keepNext w:val="0"/>
        <w:keepLines w:val="0"/>
        <w:pageBreakBefore w:val="0"/>
        <w:widowControl/>
        <w:numPr>
          <w:ilvl w:val="0"/>
          <w:numId w:val="0"/>
        </w:numPr>
        <w:tabs>
          <w:tab w:val="center" w:pos="4153"/>
        </w:tabs>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b/>
          <w:sz w:val="21"/>
          <w:szCs w:val="21"/>
          <w:highlight w:val="none"/>
          <w:lang w:val="en-US" w:eastAsia="zh-CN"/>
        </w:rPr>
        <w:t>八、特别事项说明</w:t>
      </w:r>
    </w:p>
    <w:p w14:paraId="3B60E2D4">
      <w:pPr>
        <w:keepNext w:val="0"/>
        <w:keepLines w:val="0"/>
        <w:pageBreakBefore w:val="0"/>
        <w:widowControl/>
        <w:numPr>
          <w:ilvl w:val="0"/>
          <w:numId w:val="0"/>
        </w:numPr>
        <w:tabs>
          <w:tab w:val="center" w:pos="4153"/>
        </w:tabs>
        <w:kinsoku w:val="0"/>
        <w:wordWrap/>
        <w:overflowPunct/>
        <w:topLinePunct w:val="0"/>
        <w:autoSpaceDE w:val="0"/>
        <w:autoSpaceDN w:val="0"/>
        <w:bidi w:val="0"/>
        <w:adjustRightInd w:val="0"/>
        <w:snapToGrid w:val="0"/>
        <w:spacing w:line="360" w:lineRule="auto"/>
        <w:jc w:val="left"/>
        <w:textAlignment w:val="baseline"/>
        <w:rPr>
          <w:rFonts w:hint="default"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sz w:val="21"/>
          <w:szCs w:val="21"/>
          <w:highlight w:val="none"/>
          <w:lang w:val="en-US" w:eastAsia="zh-CN"/>
        </w:rPr>
        <w:t xml:space="preserve">     </w:t>
      </w:r>
      <w:r>
        <w:rPr>
          <w:rFonts w:hint="eastAsia" w:asciiTheme="minorEastAsia" w:hAnsiTheme="minorEastAsia" w:eastAsiaTheme="minorEastAsia" w:cstheme="minorEastAsia"/>
          <w:b w:val="0"/>
          <w:bCs/>
          <w:sz w:val="21"/>
          <w:szCs w:val="21"/>
          <w:highlight w:val="none"/>
          <w:lang w:val="en-US" w:eastAsia="zh-CN"/>
        </w:rPr>
        <w:t>特别事项说明是指在已确定鉴定评估结果的前提下，鉴定评估人员任伟需要说明在鉴定评估过程中已发现可能影响鉴定评估结论，但非鉴定评估人员执业水平和能力所能评定估算的有关事项以及其他问题。</w:t>
      </w:r>
    </w:p>
    <w:p w14:paraId="28BE4093">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九、</w:t>
      </w:r>
      <w:r>
        <w:rPr>
          <w:rFonts w:hint="eastAsia" w:asciiTheme="minorEastAsia" w:hAnsiTheme="minorEastAsia" w:eastAsiaTheme="minorEastAsia" w:cstheme="minorEastAsia"/>
          <w:b/>
          <w:sz w:val="21"/>
          <w:szCs w:val="21"/>
          <w:highlight w:val="none"/>
        </w:rPr>
        <w:t>法律效力</w:t>
      </w:r>
    </w:p>
    <w:p w14:paraId="10002EA0">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ind w:firstLine="560"/>
        <w:jc w:val="left"/>
        <w:textAlignment w:val="baseline"/>
        <w:rPr>
          <w:rFonts w:hint="eastAsia" w:asciiTheme="minorEastAsia" w:hAnsiTheme="minorEastAsia" w:eastAsiaTheme="minorEastAsia" w:cstheme="minorEastAsia"/>
          <w:b w:val="0"/>
          <w:bCs/>
          <w:sz w:val="21"/>
          <w:szCs w:val="21"/>
          <w:highlight w:val="none"/>
          <w:u w:val="none"/>
          <w:lang w:val="en-US" w:eastAsia="zh-CN"/>
        </w:rPr>
      </w:pPr>
      <w:r>
        <w:rPr>
          <w:rFonts w:hint="eastAsia" w:asciiTheme="minorEastAsia" w:hAnsiTheme="minorEastAsia" w:eastAsiaTheme="minorEastAsia" w:cstheme="minorEastAsia"/>
          <w:sz w:val="21"/>
          <w:szCs w:val="21"/>
          <w:highlight w:val="none"/>
          <w:lang w:val="en-US" w:eastAsia="zh-CN"/>
        </w:rPr>
        <w:t>本鉴定评估结果可以作为作价参考依据。本项鉴定评估结论有效期90天，自鉴定评估基准日至</w:t>
      </w:r>
      <w:r>
        <w:rPr>
          <w:rFonts w:hint="eastAsia" w:asciiTheme="minorEastAsia" w:hAnsiTheme="minorEastAsia" w:eastAsiaTheme="minorEastAsia" w:cstheme="minorEastAsia"/>
          <w:b w:val="0"/>
          <w:bCs/>
          <w:sz w:val="21"/>
          <w:szCs w:val="21"/>
          <w:highlight w:val="none"/>
          <w:u w:val="single"/>
          <w:lang w:val="en-US" w:eastAsia="zh-CN"/>
        </w:rPr>
        <w:t xml:space="preserve">           </w:t>
      </w:r>
      <w:r>
        <w:rPr>
          <w:rFonts w:hint="eastAsia" w:asciiTheme="minorEastAsia" w:hAnsiTheme="minorEastAsia" w:eastAsiaTheme="minorEastAsia" w:cstheme="minorEastAsia"/>
          <w:b w:val="0"/>
          <w:bCs/>
          <w:sz w:val="21"/>
          <w:szCs w:val="21"/>
          <w:highlight w:val="none"/>
          <w:u w:val="none"/>
          <w:lang w:val="en-US" w:eastAsia="zh-CN"/>
        </w:rPr>
        <w:t>年</w:t>
      </w:r>
      <w:r>
        <w:rPr>
          <w:rFonts w:hint="eastAsia" w:asciiTheme="minorEastAsia" w:hAnsiTheme="minorEastAsia" w:eastAsiaTheme="minorEastAsia" w:cstheme="minorEastAsia"/>
          <w:b w:val="0"/>
          <w:bCs/>
          <w:sz w:val="21"/>
          <w:szCs w:val="21"/>
          <w:highlight w:val="none"/>
          <w:u w:val="single"/>
          <w:lang w:val="en-US" w:eastAsia="zh-CN"/>
        </w:rPr>
        <w:t xml:space="preserve">        </w:t>
      </w:r>
      <w:r>
        <w:rPr>
          <w:rFonts w:hint="eastAsia" w:asciiTheme="minorEastAsia" w:hAnsiTheme="minorEastAsia" w:eastAsiaTheme="minorEastAsia" w:cstheme="minorEastAsia"/>
          <w:b w:val="0"/>
          <w:bCs/>
          <w:sz w:val="21"/>
          <w:szCs w:val="21"/>
          <w:highlight w:val="none"/>
          <w:u w:val="none"/>
          <w:lang w:val="en-US" w:eastAsia="zh-CN"/>
        </w:rPr>
        <w:t>月</w:t>
      </w:r>
      <w:r>
        <w:rPr>
          <w:rFonts w:hint="eastAsia" w:asciiTheme="minorEastAsia" w:hAnsiTheme="minorEastAsia" w:eastAsiaTheme="minorEastAsia" w:cstheme="minorEastAsia"/>
          <w:b w:val="0"/>
          <w:bCs/>
          <w:sz w:val="21"/>
          <w:szCs w:val="21"/>
          <w:highlight w:val="none"/>
          <w:u w:val="single"/>
          <w:lang w:val="en-US" w:eastAsia="zh-CN"/>
        </w:rPr>
        <w:t xml:space="preserve">      </w:t>
      </w:r>
      <w:r>
        <w:rPr>
          <w:rFonts w:hint="eastAsia" w:asciiTheme="minorEastAsia" w:hAnsiTheme="minorEastAsia" w:eastAsiaTheme="minorEastAsia" w:cstheme="minorEastAsia"/>
          <w:b w:val="0"/>
          <w:bCs/>
          <w:sz w:val="21"/>
          <w:szCs w:val="21"/>
          <w:highlight w:val="none"/>
          <w:u w:val="none"/>
          <w:lang w:val="en-US" w:eastAsia="zh-CN"/>
        </w:rPr>
        <w:t>日止。</w:t>
      </w:r>
    </w:p>
    <w:p w14:paraId="2DA616AF">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jc w:val="left"/>
        <w:textAlignment w:val="baseline"/>
        <w:rPr>
          <w:rFonts w:hint="default" w:asciiTheme="minorEastAsia" w:hAnsiTheme="minorEastAsia" w:eastAsiaTheme="minorEastAsia" w:cstheme="minorEastAsia"/>
          <w:b w:val="0"/>
          <w:bCs/>
          <w:sz w:val="21"/>
          <w:szCs w:val="21"/>
          <w:highlight w:val="none"/>
          <w:u w:val="none"/>
          <w:lang w:val="en-US" w:eastAsia="zh-CN"/>
        </w:rPr>
      </w:pPr>
      <w:r>
        <w:rPr>
          <w:rFonts w:hint="eastAsia" w:asciiTheme="minorEastAsia" w:hAnsiTheme="minorEastAsia" w:eastAsiaTheme="minorEastAsia" w:cstheme="minorEastAsia"/>
          <w:b/>
          <w:bCs w:val="0"/>
          <w:sz w:val="21"/>
          <w:szCs w:val="21"/>
          <w:highlight w:val="none"/>
          <w:u w:val="none"/>
          <w:lang w:val="en-US" w:eastAsia="zh-CN"/>
        </w:rPr>
        <w:t>十、声明</w:t>
      </w:r>
    </w:p>
    <w:p w14:paraId="37D3DA92">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ind w:firstLine="420"/>
        <w:jc w:val="left"/>
        <w:textAlignment w:val="baseline"/>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1.本鉴定评估机构对该鉴定评估报告承担法律责任；</w:t>
      </w:r>
    </w:p>
    <w:p w14:paraId="2EEC1C22">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ind w:firstLine="420"/>
        <w:jc w:val="left"/>
        <w:textAlignment w:val="baseline"/>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2.本报告所提供的摩托车评估价值为评估基准日的价值；</w:t>
      </w:r>
    </w:p>
    <w:p w14:paraId="7048337F">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ind w:firstLine="420"/>
        <w:jc w:val="left"/>
        <w:textAlignment w:val="baseline"/>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该鉴定评估报告的使用权归委托方所有，其鉴定评估结论仅供委托方为本项目鉴定评估目的使用和送交有关主管部门审查使用，不适用于其他目的，否则本鉴定评估机构不承担相应法律责任；因使用本报告不当而产生的任何后果与签署本报告的鉴定评估人员无关；</w:t>
      </w:r>
    </w:p>
    <w:p w14:paraId="1478D2AA">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ind w:firstLine="420"/>
        <w:jc w:val="left"/>
        <w:textAlignment w:val="baseline"/>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4.本鉴定评估机构承诺，未经委托方许可，不将本报告的内容向他人提供或公开，否则本鉴定评估机构承担相应法律责任。</w:t>
      </w:r>
    </w:p>
    <w:p w14:paraId="7B1F2CF2">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ind w:firstLine="570"/>
        <w:jc w:val="left"/>
        <w:textAlignment w:val="baseline"/>
        <w:rPr>
          <w:rFonts w:hint="eastAsia" w:asciiTheme="minorEastAsia" w:hAnsiTheme="minorEastAsia" w:eastAsiaTheme="minorEastAsia" w:cstheme="minorEastAsia"/>
          <w:sz w:val="21"/>
          <w:szCs w:val="21"/>
          <w:highlight w:val="none"/>
        </w:rPr>
      </w:pPr>
    </w:p>
    <w:p w14:paraId="4E4AC51B">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附件：</w:t>
      </w:r>
    </w:p>
    <w:p w14:paraId="37F11EA6">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ind w:firstLine="560"/>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1、二手</w:t>
      </w:r>
      <w:r>
        <w:rPr>
          <w:rFonts w:hint="eastAsia" w:asciiTheme="minorEastAsia" w:hAnsiTheme="minorEastAsia" w:eastAsiaTheme="minorEastAsia" w:cstheme="minorEastAsia"/>
          <w:sz w:val="21"/>
          <w:szCs w:val="21"/>
          <w:highlight w:val="none"/>
          <w:lang w:val="en-US" w:eastAsia="zh-CN"/>
        </w:rPr>
        <w:t>摩托</w:t>
      </w:r>
      <w:r>
        <w:rPr>
          <w:rFonts w:hint="eastAsia" w:asciiTheme="minorEastAsia" w:hAnsiTheme="minorEastAsia" w:eastAsiaTheme="minorEastAsia" w:cstheme="minorEastAsia"/>
          <w:sz w:val="21"/>
          <w:szCs w:val="21"/>
          <w:highlight w:val="none"/>
        </w:rPr>
        <w:t>车鉴定评估委托书；</w:t>
      </w:r>
    </w:p>
    <w:p w14:paraId="619D7426">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ind w:firstLine="560"/>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2、二手车技术状况表；</w:t>
      </w:r>
    </w:p>
    <w:p w14:paraId="7569336B">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ind w:firstLine="560"/>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机动车</w:t>
      </w:r>
      <w:r>
        <w:rPr>
          <w:rFonts w:hint="eastAsia" w:asciiTheme="minorEastAsia" w:hAnsiTheme="minorEastAsia" w:eastAsiaTheme="minorEastAsia" w:cstheme="minorEastAsia"/>
          <w:sz w:val="21"/>
          <w:szCs w:val="21"/>
          <w:highlight w:val="none"/>
        </w:rPr>
        <w:t>行驶证、机动车登记证书复印件；</w:t>
      </w:r>
    </w:p>
    <w:p w14:paraId="5BF46109">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ind w:firstLine="560"/>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4、被鉴定评估二手车照片；</w:t>
      </w:r>
    </w:p>
    <w:p w14:paraId="535CEC29">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ind w:firstLine="560"/>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5、鉴定评估机构和人员资质证书复印件。</w:t>
      </w:r>
    </w:p>
    <w:p w14:paraId="6635C59B">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ind w:firstLine="560"/>
        <w:jc w:val="left"/>
        <w:textAlignment w:val="baseline"/>
        <w:rPr>
          <w:rFonts w:hint="eastAsia" w:asciiTheme="minorEastAsia" w:hAnsiTheme="minorEastAsia" w:eastAsiaTheme="minorEastAsia" w:cstheme="minorEastAsia"/>
          <w:b/>
          <w:sz w:val="21"/>
          <w:szCs w:val="21"/>
          <w:highlight w:val="none"/>
        </w:rPr>
      </w:pPr>
    </w:p>
    <w:p w14:paraId="07391173">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ind w:firstLine="560"/>
        <w:jc w:val="left"/>
        <w:textAlignment w:val="baseline"/>
        <w:rPr>
          <w:rFonts w:hint="eastAsia" w:asciiTheme="minorEastAsia" w:hAnsiTheme="minorEastAsia" w:eastAsiaTheme="minorEastAsia" w:cstheme="minorEastAsia"/>
          <w:b/>
          <w:sz w:val="21"/>
          <w:szCs w:val="21"/>
          <w:highlight w:val="none"/>
        </w:rPr>
      </w:pPr>
    </w:p>
    <w:p w14:paraId="72847AA3">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ind w:firstLine="560"/>
        <w:jc w:val="left"/>
        <w:textAlignment w:val="baseline"/>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 xml:space="preserve">二手车鉴定评估师：           </w:t>
      </w:r>
      <w:r>
        <w:rPr>
          <w:rFonts w:hint="eastAsia" w:asciiTheme="minorEastAsia" w:hAnsiTheme="minorEastAsia" w:eastAsiaTheme="minorEastAsia" w:cstheme="minorEastAsia"/>
          <w:b/>
          <w:sz w:val="21"/>
          <w:szCs w:val="21"/>
          <w:highlight w:val="none"/>
          <w:lang w:val="en-US" w:eastAsia="zh-CN"/>
        </w:rPr>
        <w:t xml:space="preserve">     </w:t>
      </w:r>
      <w:r>
        <w:rPr>
          <w:rFonts w:hint="eastAsia" w:asciiTheme="minorEastAsia" w:hAnsiTheme="minorEastAsia" w:eastAsiaTheme="minorEastAsia" w:cstheme="minorEastAsia"/>
          <w:b/>
          <w:sz w:val="21"/>
          <w:szCs w:val="21"/>
          <w:highlight w:val="none"/>
        </w:rPr>
        <w:t xml:space="preserve">复核人：         </w:t>
      </w:r>
    </w:p>
    <w:p w14:paraId="5B3A6C90">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ind w:firstLine="560"/>
        <w:jc w:val="left"/>
        <w:textAlignment w:val="baseline"/>
        <w:rPr>
          <w:rFonts w:hint="eastAsia" w:asciiTheme="minorEastAsia" w:hAnsiTheme="minorEastAsia" w:eastAsiaTheme="minorEastAsia" w:cstheme="minorEastAsia"/>
          <w:sz w:val="21"/>
          <w:szCs w:val="21"/>
          <w:highlight w:val="none"/>
        </w:rPr>
      </w:pPr>
    </w:p>
    <w:p w14:paraId="2670CA6C">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ind w:firstLine="560"/>
        <w:jc w:val="right"/>
        <w:textAlignment w:val="baseline"/>
        <w:rPr>
          <w:rFonts w:hint="default"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b/>
          <w:sz w:val="21"/>
          <w:szCs w:val="21"/>
          <w:highlight w:val="none"/>
          <w:lang w:val="en-US" w:eastAsia="zh-CN"/>
        </w:rPr>
        <w:t>鉴定评估机构（盖章）</w:t>
      </w:r>
    </w:p>
    <w:p w14:paraId="1F0266D1">
      <w:pPr>
        <w:keepNext w:val="0"/>
        <w:keepLines w:val="0"/>
        <w:pageBreakBefore w:val="0"/>
        <w:widowControl/>
        <w:tabs>
          <w:tab w:val="center" w:pos="4153"/>
        </w:tabs>
        <w:kinsoku w:val="0"/>
        <w:wordWrap/>
        <w:overflowPunct/>
        <w:topLinePunct w:val="0"/>
        <w:autoSpaceDE w:val="0"/>
        <w:autoSpaceDN w:val="0"/>
        <w:bidi w:val="0"/>
        <w:adjustRightInd w:val="0"/>
        <w:snapToGrid w:val="0"/>
        <w:spacing w:line="360" w:lineRule="auto"/>
        <w:ind w:firstLine="560"/>
        <w:jc w:val="left"/>
        <w:textAlignment w:val="baseline"/>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 xml:space="preserve">                            </w:t>
      </w:r>
      <w:r>
        <w:rPr>
          <w:rFonts w:hint="eastAsia" w:asciiTheme="minorEastAsia" w:hAnsiTheme="minorEastAsia" w:eastAsiaTheme="minorEastAsia" w:cstheme="minorEastAsia"/>
          <w:b/>
          <w:sz w:val="21"/>
          <w:szCs w:val="21"/>
          <w:highlight w:val="none"/>
          <w:lang w:val="en-US" w:eastAsia="zh-CN"/>
        </w:rPr>
        <w:t xml:space="preserve">                                   </w:t>
      </w:r>
      <w:r>
        <w:rPr>
          <w:rFonts w:hint="eastAsia" w:asciiTheme="minorEastAsia" w:hAnsiTheme="minorEastAsia" w:eastAsiaTheme="minorEastAsia" w:cstheme="minorEastAsia"/>
          <w:b/>
          <w:sz w:val="21"/>
          <w:szCs w:val="21"/>
          <w:highlight w:val="none"/>
        </w:rPr>
        <w:t>年    月    日</w:t>
      </w:r>
    </w:p>
    <w:p w14:paraId="0AF04F38">
      <w:pPr>
        <w:keepNext w:val="0"/>
        <w:keepLines w:val="0"/>
        <w:pageBreakBefore w:val="0"/>
        <w:widowControl/>
        <w:tabs>
          <w:tab w:val="center" w:pos="4153"/>
          <w:tab w:val="left" w:pos="6720"/>
        </w:tabs>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sz w:val="21"/>
          <w:szCs w:val="21"/>
          <w:highlight w:val="none"/>
        </w:rPr>
      </w:pPr>
    </w:p>
    <w:p w14:paraId="1B3A4C1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auto"/>
          <w:spacing w:val="-3"/>
          <w:sz w:val="21"/>
          <w:szCs w:val="21"/>
          <w:highlight w:val="none"/>
          <w:lang w:val="en-US" w:eastAsia="zh-CN"/>
        </w:rPr>
      </w:pPr>
    </w:p>
    <w:sectPr>
      <w:headerReference r:id="rId9" w:type="default"/>
      <w:footerReference r:id="rId10" w:type="default"/>
      <w:pgSz w:w="11907" w:h="16839"/>
      <w:pgMar w:top="1440" w:right="1519" w:bottom="1440" w:left="1519" w:header="1429" w:footer="113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45C13">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493DB">
    <w:pPr>
      <w:spacing w:line="230" w:lineRule="auto"/>
      <w:ind w:left="9045"/>
      <w:rPr>
        <w:rFonts w:ascii="宋体" w:hAnsi="宋体" w:eastAsia="宋体" w:cs="宋体"/>
        <w:sz w:val="18"/>
        <w:szCs w:val="18"/>
      </w:rPr>
    </w:pPr>
    <w:r>
      <w:rPr>
        <w:rFonts w:ascii="宋体" w:hAnsi="宋体" w:eastAsia="宋体" w:cs="宋体"/>
        <w:sz w:val="18"/>
        <w:szCs w:val="18"/>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D3F96">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C71B9">
    <w:pPr>
      <w:spacing w:line="170" w:lineRule="auto"/>
      <w:ind w:left="205"/>
      <w:rPr>
        <w:rFonts w:ascii="宋体" w:hAnsi="宋体" w:eastAsia="宋体" w:cs="宋体"/>
        <w:sz w:val="18"/>
        <w:szCs w:val="18"/>
      </w:rPr>
    </w:pPr>
    <w:r>
      <w:rPr>
        <w:rFonts w:ascii="宋体" w:hAnsi="宋体" w:eastAsia="宋体" w:cs="宋体"/>
        <w:sz w:val="18"/>
        <w:szCs w:val="18"/>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F2F98">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CDDD0">
    <w:pPr>
      <w:pStyle w:val="3"/>
      <w:spacing w:before="18" w:line="177" w:lineRule="auto"/>
      <w:jc w:val="right"/>
      <w:rPr>
        <w:sz w:val="21"/>
        <w:szCs w:val="21"/>
      </w:rPr>
    </w:pPr>
    <w:r>
      <w:rPr>
        <w:spacing w:val="-1"/>
        <w:sz w:val="21"/>
        <w:szCs w:val="21"/>
      </w:rPr>
      <w:t>T/S</w:t>
    </w:r>
    <w:r>
      <w:rPr>
        <w:rFonts w:hint="eastAsia"/>
        <w:spacing w:val="-1"/>
        <w:sz w:val="21"/>
        <w:szCs w:val="21"/>
        <w:lang w:eastAsia="zh-CN"/>
      </w:rPr>
      <w:t>UCCA</w:t>
    </w:r>
    <w:r>
      <w:rPr>
        <w:spacing w:val="-1"/>
        <w:sz w:val="21"/>
        <w:szCs w:val="21"/>
      </w:rPr>
      <w:t xml:space="preserve"> XXXX</w:t>
    </w:r>
    <w:r>
      <w:rPr>
        <w:rFonts w:ascii="宋体" w:hAnsi="宋体" w:eastAsia="宋体" w:cs="宋体"/>
        <w:spacing w:val="-1"/>
        <w:sz w:val="21"/>
        <w:szCs w:val="21"/>
      </w:rPr>
      <w:t>—</w:t>
    </w:r>
    <w:r>
      <w:rPr>
        <w:spacing w:val="-1"/>
        <w:sz w:val="21"/>
        <w:szCs w:val="21"/>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4A0CD">
    <w:pPr>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24AED">
    <w:pPr>
      <w:pStyle w:val="3"/>
      <w:spacing w:before="18" w:line="177" w:lineRule="auto"/>
      <w:ind w:left="9"/>
      <w:rPr>
        <w:sz w:val="21"/>
        <w:szCs w:val="21"/>
      </w:rPr>
    </w:pPr>
    <w:r>
      <w:rPr>
        <w:spacing w:val="-1"/>
        <w:sz w:val="21"/>
        <w:szCs w:val="21"/>
      </w:rPr>
      <w:t>T/S</w:t>
    </w:r>
    <w:r>
      <w:rPr>
        <w:rFonts w:hint="eastAsia"/>
        <w:spacing w:val="-1"/>
        <w:sz w:val="21"/>
        <w:szCs w:val="21"/>
        <w:lang w:eastAsia="zh-CN"/>
      </w:rPr>
      <w:t>UCCA</w:t>
    </w:r>
    <w:r>
      <w:rPr>
        <w:spacing w:val="-1"/>
        <w:sz w:val="21"/>
        <w:szCs w:val="21"/>
      </w:rPr>
      <w:t xml:space="preserve"> XXXX</w:t>
    </w:r>
    <w:r>
      <w:rPr>
        <w:rFonts w:ascii="宋体" w:hAnsi="宋体" w:eastAsia="宋体" w:cs="宋体"/>
        <w:spacing w:val="-1"/>
        <w:sz w:val="21"/>
        <w:szCs w:val="21"/>
      </w:rPr>
      <w:t>—</w:t>
    </w:r>
    <w:r>
      <w:rPr>
        <w:spacing w:val="-1"/>
        <w:sz w:val="21"/>
        <w:szCs w:val="21"/>
      </w:rPr>
      <w:t>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E1N2EyNmNjZDUwODBkM2RmNGZkZGUyYjVkMjBmZTMifQ=="/>
  </w:docVars>
  <w:rsids>
    <w:rsidRoot w:val="004F3EC3"/>
    <w:rsid w:val="00083FAC"/>
    <w:rsid w:val="001A755C"/>
    <w:rsid w:val="001F0878"/>
    <w:rsid w:val="00385F1D"/>
    <w:rsid w:val="00433227"/>
    <w:rsid w:val="00493F24"/>
    <w:rsid w:val="004F3EC3"/>
    <w:rsid w:val="00561DC5"/>
    <w:rsid w:val="00595D7C"/>
    <w:rsid w:val="00834B3D"/>
    <w:rsid w:val="00834C4F"/>
    <w:rsid w:val="00835895"/>
    <w:rsid w:val="008F568A"/>
    <w:rsid w:val="009320F4"/>
    <w:rsid w:val="009F2D37"/>
    <w:rsid w:val="00BA7167"/>
    <w:rsid w:val="00C50BF2"/>
    <w:rsid w:val="00CA5C6A"/>
    <w:rsid w:val="00CB28EF"/>
    <w:rsid w:val="00D72A8F"/>
    <w:rsid w:val="00DC64F1"/>
    <w:rsid w:val="00F21DBF"/>
    <w:rsid w:val="03984646"/>
    <w:rsid w:val="042763A2"/>
    <w:rsid w:val="05494711"/>
    <w:rsid w:val="087D172D"/>
    <w:rsid w:val="0C5A388C"/>
    <w:rsid w:val="146B4D59"/>
    <w:rsid w:val="151353C3"/>
    <w:rsid w:val="15555378"/>
    <w:rsid w:val="17CE60BA"/>
    <w:rsid w:val="1BB710A9"/>
    <w:rsid w:val="1BC823D4"/>
    <w:rsid w:val="1DC61A14"/>
    <w:rsid w:val="1E2A1656"/>
    <w:rsid w:val="21074738"/>
    <w:rsid w:val="22EC10D5"/>
    <w:rsid w:val="24313D9D"/>
    <w:rsid w:val="27E1537C"/>
    <w:rsid w:val="2DC657E4"/>
    <w:rsid w:val="2E9F7903"/>
    <w:rsid w:val="32F55944"/>
    <w:rsid w:val="368C40E2"/>
    <w:rsid w:val="3AD81164"/>
    <w:rsid w:val="3D07193B"/>
    <w:rsid w:val="3E1A29AF"/>
    <w:rsid w:val="40B81AC9"/>
    <w:rsid w:val="410A5F07"/>
    <w:rsid w:val="42694606"/>
    <w:rsid w:val="42B51AA1"/>
    <w:rsid w:val="42B96C0B"/>
    <w:rsid w:val="44EA50DA"/>
    <w:rsid w:val="45F8508E"/>
    <w:rsid w:val="45FB15F7"/>
    <w:rsid w:val="46F012F9"/>
    <w:rsid w:val="471474F5"/>
    <w:rsid w:val="476A1887"/>
    <w:rsid w:val="490948F4"/>
    <w:rsid w:val="4B1A6144"/>
    <w:rsid w:val="4EED028F"/>
    <w:rsid w:val="4FE6773D"/>
    <w:rsid w:val="5130012E"/>
    <w:rsid w:val="558772CD"/>
    <w:rsid w:val="5D8D464F"/>
    <w:rsid w:val="61C45941"/>
    <w:rsid w:val="65AB7728"/>
    <w:rsid w:val="67F24A7A"/>
    <w:rsid w:val="732A6819"/>
    <w:rsid w:val="734C504E"/>
    <w:rsid w:val="7CF84F54"/>
    <w:rsid w:val="7FCC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28"/>
      <w:szCs w:val="2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spacing w:beforeAutospacing="1" w:afterAutospacing="1"/>
    </w:pPr>
    <w:rPr>
      <w:rFonts w:cs="Times New Roman"/>
      <w:sz w:val="24"/>
      <w:lang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5473</Words>
  <Characters>6450</Characters>
  <Lines>54</Lines>
  <Paragraphs>15</Paragraphs>
  <TotalTime>64</TotalTime>
  <ScaleCrop>false</ScaleCrop>
  <LinksUpToDate>false</LinksUpToDate>
  <CharactersWithSpaces>6803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2024-03-18T14:55:00Z</dcterms:created>
  <dc:creator>51276</dc:creator>
  <cp:lastModifiedBy>陽光透過指尖1388137359</cp:lastModifiedBy>
  <dcterms:modified xsi:type="dcterms:W3CDTF">2025-03-07T06:37:14Z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2024-09-04T11:01:52Z</vt:filetime>
  </property>
  <property fmtid="{D5CDD505-2E9C-101B-9397-08002B2CF9AE}" pid="4" name="KSOProductBuildVer">
    <vt:lpwstr>2052-12.1.0.20305</vt:lpwstr>
  </property>
  <property fmtid="{D5CDD505-2E9C-101B-9397-08002B2CF9AE}" pid="5" name="ICV">
    <vt:lpwstr>B8277B8589BF47F0B4B480D648E028DA_13</vt:lpwstr>
  </property>
  <property fmtid="{D5CDD505-2E9C-101B-9397-08002B2CF9AE}" pid="6" name="KSOTemplateDocerSaveRecord">
    <vt:lpwstr>eyJoZGlkIjoiYmE1N2EyNmNjZDUwODBkM2RmNGZkZGUyYjVkMjBmZTMiLCJ1c2VySWQiOiIxMDA1NzAzNCJ9</vt:lpwstr>
  </property>
</Properties>
</file>